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BFF5F" w14:textId="77777777" w:rsidR="0029658B" w:rsidRDefault="00AB2384" w:rsidP="00A45D90">
      <w:bookmarkStart w:id="0" w:name="_GoBack"/>
      <w:bookmarkEnd w:id="0"/>
      <w:r>
        <w:rPr>
          <w:noProof/>
          <w:lang w:eastAsia="nl-NL"/>
        </w:rPr>
        <w:drawing>
          <wp:inline distT="0" distB="0" distL="0" distR="0" wp14:anchorId="267E5351" wp14:editId="574F0B76">
            <wp:extent cx="5753100" cy="1174750"/>
            <wp:effectExtent l="0" t="0" r="0" b="6350"/>
            <wp:docPr id="1" name="Afbeelding 1" descr="02_Fontys_pa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02_Fontys_paa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1174750"/>
                    </a:xfrm>
                    <a:prstGeom prst="rect">
                      <a:avLst/>
                    </a:prstGeom>
                    <a:noFill/>
                    <a:ln>
                      <a:noFill/>
                    </a:ln>
                  </pic:spPr>
                </pic:pic>
              </a:graphicData>
            </a:graphic>
          </wp:inline>
        </w:drawing>
      </w:r>
    </w:p>
    <w:p w14:paraId="00E0CB0A" w14:textId="77777777" w:rsidR="0029658B" w:rsidRDefault="0029658B">
      <w:pPr>
        <w:rPr>
          <w:rFonts w:asciiTheme="minorHAnsi" w:hAnsiTheme="minorHAnsi"/>
          <w:sz w:val="22"/>
        </w:rPr>
      </w:pPr>
    </w:p>
    <w:p w14:paraId="4AD9E4D9" w14:textId="77777777" w:rsidR="00D257BC" w:rsidRPr="00D257BC" w:rsidRDefault="00D257BC" w:rsidP="000E63C6">
      <w:pPr>
        <w:pStyle w:val="Kop2"/>
      </w:pPr>
      <w:bookmarkStart w:id="1" w:name="_Toc10039353"/>
      <w:r w:rsidRPr="00D257BC">
        <w:t>Les 3 – HELP, ik heb stress!</w:t>
      </w:r>
      <w:bookmarkEnd w:id="1"/>
    </w:p>
    <w:p w14:paraId="242D24BD" w14:textId="77777777" w:rsidR="00D257BC" w:rsidRPr="00D257BC" w:rsidRDefault="00D257BC" w:rsidP="00D257BC"/>
    <w:p w14:paraId="72E725AC" w14:textId="77777777" w:rsidR="00D257BC" w:rsidRPr="00D257BC" w:rsidRDefault="00D257BC" w:rsidP="00D257BC"/>
    <w:p w14:paraId="289D2E79" w14:textId="77777777" w:rsidR="00D257BC" w:rsidRPr="00D257BC" w:rsidRDefault="00D257BC" w:rsidP="00D257BC">
      <w:r w:rsidRPr="00D257BC">
        <w:rPr>
          <w:noProof/>
          <w:lang w:eastAsia="nl-NL"/>
        </w:rPr>
        <w:drawing>
          <wp:anchor distT="0" distB="0" distL="114300" distR="114300" simplePos="0" relativeHeight="251659264" behindDoc="1" locked="0" layoutInCell="1" allowOverlap="1" wp14:anchorId="0E77A12F" wp14:editId="1E6F5075">
            <wp:simplePos x="0" y="0"/>
            <wp:positionH relativeFrom="column">
              <wp:posOffset>4292048</wp:posOffset>
            </wp:positionH>
            <wp:positionV relativeFrom="paragraph">
              <wp:posOffset>6295</wp:posOffset>
            </wp:positionV>
            <wp:extent cx="1224280" cy="1869440"/>
            <wp:effectExtent l="0" t="0" r="0" b="0"/>
            <wp:wrapTight wrapText="bothSides">
              <wp:wrapPolygon edited="0">
                <wp:start x="0" y="0"/>
                <wp:lineTo x="0" y="21351"/>
                <wp:lineTo x="21174" y="21351"/>
                <wp:lineTo x="21174" y="0"/>
                <wp:lineTo x="0" y="0"/>
              </wp:wrapPolygon>
            </wp:wrapTight>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24280" cy="1869440"/>
                    </a:xfrm>
                    <a:prstGeom prst="rect">
                      <a:avLst/>
                    </a:prstGeom>
                  </pic:spPr>
                </pic:pic>
              </a:graphicData>
            </a:graphic>
            <wp14:sizeRelH relativeFrom="margin">
              <wp14:pctWidth>0</wp14:pctWidth>
            </wp14:sizeRelH>
            <wp14:sizeRelV relativeFrom="margin">
              <wp14:pctHeight>0</wp14:pctHeight>
            </wp14:sizeRelV>
          </wp:anchor>
        </w:drawing>
      </w:r>
      <w:r w:rsidRPr="00D257BC">
        <w:t>Je kent het wel: een moeilijke toets, rijexamen, de eerste stagedag. Drie voorbeelden van situaties waarin je stress kunt ervaren. In de VUCA wereld is stress een soort '</w:t>
      </w:r>
      <w:proofErr w:type="spellStart"/>
      <w:r w:rsidRPr="00D257BC">
        <w:t>collateral</w:t>
      </w:r>
      <w:proofErr w:type="spellEnd"/>
      <w:r w:rsidRPr="00D257BC">
        <w:t xml:space="preserve"> </w:t>
      </w:r>
      <w:proofErr w:type="spellStart"/>
      <w:r w:rsidRPr="00D257BC">
        <w:t>damage</w:t>
      </w:r>
      <w:proofErr w:type="spellEnd"/>
      <w:r w:rsidRPr="00D257BC">
        <w:t>' geworden. Maar stress is ook onontbeerlijk om in leven te blijven; Als je nog net de trein wil halen, is die adrenalinestoot heel behulpzaam om nog net even dat stukje te kunnen rennen. Ervaar je echter chronische stress, zal je lichaam op den duur schade oplopen.</w:t>
      </w:r>
    </w:p>
    <w:p w14:paraId="310C9C85" w14:textId="77777777" w:rsidR="00D257BC" w:rsidRPr="00D257BC" w:rsidRDefault="00D257BC" w:rsidP="00D257BC"/>
    <w:p w14:paraId="4BDD5582" w14:textId="77777777" w:rsidR="00D257BC" w:rsidRPr="00D257BC" w:rsidRDefault="00D257BC" w:rsidP="00221922">
      <w:pPr>
        <w:pStyle w:val="Kop2"/>
      </w:pPr>
      <w:r w:rsidRPr="00D257BC">
        <w:t>Leerdoelen</w:t>
      </w:r>
    </w:p>
    <w:p w14:paraId="0526491A" w14:textId="77777777" w:rsidR="00221922" w:rsidRDefault="00D257BC" w:rsidP="00221922">
      <w:r w:rsidRPr="00D257BC">
        <w:t xml:space="preserve">De student: </w:t>
      </w:r>
    </w:p>
    <w:p w14:paraId="28CF1B00" w14:textId="77777777" w:rsidR="00D257BC" w:rsidRPr="00D257BC" w:rsidRDefault="00D257BC" w:rsidP="00221922">
      <w:pPr>
        <w:pStyle w:val="Opsomming-Dichtebullits"/>
      </w:pPr>
      <w:r w:rsidRPr="00D257BC">
        <w:t>Benoemt de fysiologische reacties op acute en chronische stress;</w:t>
      </w:r>
    </w:p>
    <w:p w14:paraId="2C4B9D74" w14:textId="77777777" w:rsidR="00D257BC" w:rsidRPr="00D257BC" w:rsidRDefault="00D257BC" w:rsidP="00221922">
      <w:pPr>
        <w:pStyle w:val="Opsomming-Dichtebullits"/>
      </w:pPr>
      <w:r w:rsidRPr="00D257BC">
        <w:t>Legt uit wat een '</w:t>
      </w:r>
      <w:proofErr w:type="spellStart"/>
      <w:r w:rsidRPr="00D257BC">
        <w:t>window</w:t>
      </w:r>
      <w:proofErr w:type="spellEnd"/>
      <w:r w:rsidRPr="00D257BC">
        <w:t xml:space="preserve"> of </w:t>
      </w:r>
      <w:proofErr w:type="spellStart"/>
      <w:r w:rsidRPr="00D257BC">
        <w:t>tolerance</w:t>
      </w:r>
      <w:proofErr w:type="spellEnd"/>
      <w:r w:rsidRPr="00D257BC">
        <w:t>' is en hoe deze te vergroten of verkleinen is;</w:t>
      </w:r>
    </w:p>
    <w:p w14:paraId="6BE4256F" w14:textId="77777777" w:rsidR="00D257BC" w:rsidRPr="00D257BC" w:rsidRDefault="00D257BC" w:rsidP="00221922">
      <w:pPr>
        <w:pStyle w:val="Opsomming-Dichtebullits"/>
      </w:pPr>
      <w:r w:rsidRPr="00D257BC">
        <w:t>Benoemt de reactiewijzen op stress;</w:t>
      </w:r>
    </w:p>
    <w:p w14:paraId="2A7CF94E" w14:textId="77777777" w:rsidR="00D257BC" w:rsidRPr="00D257BC" w:rsidRDefault="00D257BC" w:rsidP="00221922">
      <w:pPr>
        <w:pStyle w:val="Opsomming-Dichtebullits"/>
      </w:pPr>
      <w:r w:rsidRPr="00D257BC">
        <w:t>Beschrijft minimaal drie regulatiemechanismen om stress te hanteren.</w:t>
      </w:r>
    </w:p>
    <w:p w14:paraId="1774E10E" w14:textId="77777777" w:rsidR="00D257BC" w:rsidRPr="00D257BC" w:rsidRDefault="00D257BC" w:rsidP="00D257BC"/>
    <w:p w14:paraId="79EAA701" w14:textId="77777777" w:rsidR="00D257BC" w:rsidRPr="00D257BC" w:rsidRDefault="00D257BC" w:rsidP="00221922">
      <w:pPr>
        <w:pStyle w:val="Kop2"/>
      </w:pPr>
      <w:r w:rsidRPr="00D257BC">
        <w:t>Voorbereiding</w:t>
      </w:r>
    </w:p>
    <w:p w14:paraId="3A15D829" w14:textId="77777777" w:rsidR="00D257BC" w:rsidRPr="00D257BC" w:rsidRDefault="00D257BC" w:rsidP="00D257BC"/>
    <w:tbl>
      <w:tblPr>
        <w:tblStyle w:val="Tabelraster"/>
        <w:tblW w:w="0" w:type="auto"/>
        <w:tblInd w:w="0" w:type="dxa"/>
        <w:tblLook w:val="04A0" w:firstRow="1" w:lastRow="0" w:firstColumn="1" w:lastColumn="0" w:noHBand="0" w:noVBand="1"/>
      </w:tblPr>
      <w:tblGrid>
        <w:gridCol w:w="9062"/>
      </w:tblGrid>
      <w:tr w:rsidR="00D257BC" w:rsidRPr="00D257BC" w14:paraId="5843706B" w14:textId="77777777" w:rsidTr="00330EBD">
        <w:tc>
          <w:tcPr>
            <w:tcW w:w="9062" w:type="dxa"/>
          </w:tcPr>
          <w:p w14:paraId="73126E0A" w14:textId="77777777" w:rsidR="00D257BC" w:rsidRPr="00D257BC" w:rsidRDefault="00D257BC" w:rsidP="00D257BC">
            <w:r w:rsidRPr="00D257BC">
              <w:t>Voorbereiding docent:</w:t>
            </w:r>
          </w:p>
          <w:p w14:paraId="25146AF9" w14:textId="77777777" w:rsidR="00D257BC" w:rsidRPr="00D257BC" w:rsidRDefault="00D257BC" w:rsidP="00D257BC">
            <w:r w:rsidRPr="00D257BC">
              <w:t>Benodigdheden in deze les:</w:t>
            </w:r>
          </w:p>
          <w:p w14:paraId="1B589752" w14:textId="77777777" w:rsidR="00D257BC" w:rsidRPr="00D257BC" w:rsidRDefault="00D257BC" w:rsidP="00D257BC">
            <w:r w:rsidRPr="00D257BC">
              <w:t>Ballonnen;</w:t>
            </w:r>
          </w:p>
          <w:p w14:paraId="30B1D57E" w14:textId="77777777" w:rsidR="00D257BC" w:rsidRPr="00D257BC" w:rsidRDefault="00D257BC" w:rsidP="00D257BC">
            <w:r w:rsidRPr="00D257BC">
              <w:t>Veiligheidsspeld;</w:t>
            </w:r>
          </w:p>
          <w:p w14:paraId="31581F29" w14:textId="77777777" w:rsidR="00D257BC" w:rsidRPr="00D257BC" w:rsidRDefault="00D257BC" w:rsidP="00D257BC">
            <w:r w:rsidRPr="00D257BC">
              <w:t>Twee lange touwen / tape;</w:t>
            </w:r>
          </w:p>
          <w:p w14:paraId="1CB04050" w14:textId="77777777" w:rsidR="00D257BC" w:rsidRPr="00D257BC" w:rsidRDefault="00D257BC" w:rsidP="00D257BC">
            <w:r w:rsidRPr="00D257BC">
              <w:t>Flappen;</w:t>
            </w:r>
          </w:p>
          <w:p w14:paraId="309FFD6D" w14:textId="77777777" w:rsidR="00D257BC" w:rsidRPr="00D257BC" w:rsidRDefault="00D257BC" w:rsidP="00D257BC">
            <w:r w:rsidRPr="00D257BC">
              <w:t>Stiften;</w:t>
            </w:r>
          </w:p>
          <w:p w14:paraId="04CA1991" w14:textId="77777777" w:rsidR="00D257BC" w:rsidRPr="00D257BC" w:rsidRDefault="00D257BC" w:rsidP="00D257BC">
            <w:r w:rsidRPr="00D257BC">
              <w:t xml:space="preserve">Poster brein. </w:t>
            </w:r>
          </w:p>
        </w:tc>
      </w:tr>
    </w:tbl>
    <w:p w14:paraId="2E3CA12C" w14:textId="77777777" w:rsidR="00D257BC" w:rsidRPr="00D257BC" w:rsidRDefault="00D257BC" w:rsidP="00D257BC"/>
    <w:p w14:paraId="66FFE8D4" w14:textId="77777777" w:rsidR="00D257BC" w:rsidRPr="00D257BC" w:rsidRDefault="00D257BC" w:rsidP="00D257BC">
      <w:r w:rsidRPr="00D257BC">
        <w:t xml:space="preserve">Op deze bijeenkomst bereid je je voor door onderstaande vragen te beantwoorden. Sommige antwoorden weet je wellicht vanuit AFP, andere vragen </w:t>
      </w:r>
      <w:proofErr w:type="spellStart"/>
      <w:r w:rsidRPr="00D257BC">
        <w:t>vragen</w:t>
      </w:r>
      <w:proofErr w:type="spellEnd"/>
      <w:r w:rsidRPr="00D257BC">
        <w:t xml:space="preserve"> om herhaling of opzoeken:</w:t>
      </w:r>
    </w:p>
    <w:p w14:paraId="0293F0AD" w14:textId="77777777" w:rsidR="00D257BC" w:rsidRPr="00D257BC" w:rsidRDefault="00D257BC" w:rsidP="00D257BC">
      <w:r w:rsidRPr="00D257BC">
        <w:t>Beschrijf wat er in een lichaam fysiologisch gebeurt bij stress, inclusief wat in de hersenen plaatsvindt;</w:t>
      </w:r>
    </w:p>
    <w:p w14:paraId="0084C04B" w14:textId="77777777" w:rsidR="00D257BC" w:rsidRPr="00D257BC" w:rsidRDefault="00D257BC" w:rsidP="00D257BC">
      <w:r w:rsidRPr="00D257BC">
        <w:t>Wat is het gevolg van chronische stress?</w:t>
      </w:r>
    </w:p>
    <w:p w14:paraId="7FD1AD80" w14:textId="77777777" w:rsidR="00D257BC" w:rsidRPr="00D257BC" w:rsidRDefault="00D257BC" w:rsidP="00D257BC">
      <w:r w:rsidRPr="00D257BC">
        <w:lastRenderedPageBreak/>
        <w:t>Beschrijf de mogelijke reactiewijzen op stress;</w:t>
      </w:r>
    </w:p>
    <w:p w14:paraId="29F9F770" w14:textId="77777777" w:rsidR="00D257BC" w:rsidRPr="00D257BC" w:rsidRDefault="00D257BC" w:rsidP="00D257BC">
      <w:r w:rsidRPr="00D257BC">
        <w:t>Wat wordt bedoeld met de '</w:t>
      </w:r>
      <w:proofErr w:type="spellStart"/>
      <w:r w:rsidRPr="00D257BC">
        <w:t>window</w:t>
      </w:r>
      <w:proofErr w:type="spellEnd"/>
      <w:r w:rsidRPr="00D257BC">
        <w:t xml:space="preserve"> of </w:t>
      </w:r>
      <w:proofErr w:type="spellStart"/>
      <w:r w:rsidRPr="00D257BC">
        <w:t>tolerance</w:t>
      </w:r>
      <w:proofErr w:type="spellEnd"/>
      <w:r w:rsidRPr="00D257BC">
        <w:t>'? Door welke invloeden kan deze '</w:t>
      </w:r>
      <w:proofErr w:type="spellStart"/>
      <w:r w:rsidRPr="00D257BC">
        <w:t>window</w:t>
      </w:r>
      <w:proofErr w:type="spellEnd"/>
      <w:r w:rsidRPr="00D257BC">
        <w:t>' vergroot worden of juist verkleind?</w:t>
      </w:r>
    </w:p>
    <w:p w14:paraId="759658BA" w14:textId="77777777" w:rsidR="00D257BC" w:rsidRPr="00D257BC" w:rsidRDefault="00D257BC" w:rsidP="00D257BC">
      <w:r w:rsidRPr="00D257BC">
        <w:t>Wat is het verschil tussen de gevolgen van gecontroleerde, voorspelbare stress, en voortdurende, onvoorspelbare stress?</w:t>
      </w:r>
    </w:p>
    <w:p w14:paraId="23D6DDFE" w14:textId="77777777" w:rsidR="00D257BC" w:rsidRPr="00D257BC" w:rsidRDefault="00D257BC" w:rsidP="00D257BC"/>
    <w:p w14:paraId="050F2E05" w14:textId="77777777" w:rsidR="00D257BC" w:rsidRPr="00D257BC" w:rsidRDefault="00D257BC" w:rsidP="00D257BC"/>
    <w:p w14:paraId="32653A01" w14:textId="77777777" w:rsidR="00D257BC" w:rsidRPr="00D257BC" w:rsidRDefault="00D257BC" w:rsidP="00D257BC">
      <w:r w:rsidRPr="00D257BC">
        <w:t>Literatuur / kijk suggesties:</w:t>
      </w:r>
    </w:p>
    <w:p w14:paraId="706EF713" w14:textId="77777777" w:rsidR="00D257BC" w:rsidRPr="00D257BC" w:rsidRDefault="00D257BC" w:rsidP="00D257BC"/>
    <w:p w14:paraId="6C099560" w14:textId="77777777" w:rsidR="00D257BC" w:rsidRPr="00D257BC" w:rsidRDefault="00D257BC" w:rsidP="00D257BC">
      <w:r w:rsidRPr="00D257BC">
        <w:rPr>
          <w:noProof/>
          <w:lang w:eastAsia="nl-NL"/>
        </w:rPr>
        <w:drawing>
          <wp:inline distT="0" distB="0" distL="0" distR="0" wp14:anchorId="2F6E5DD0" wp14:editId="3811CF14">
            <wp:extent cx="1630018" cy="498061"/>
            <wp:effectExtent l="0" t="0" r="8890" b="0"/>
            <wp:docPr id="28" name="Afbeelding 2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48773" cy="503792"/>
                    </a:xfrm>
                    <a:prstGeom prst="rect">
                      <a:avLst/>
                    </a:prstGeom>
                  </pic:spPr>
                </pic:pic>
              </a:graphicData>
            </a:graphic>
          </wp:inline>
        </w:drawing>
      </w:r>
      <w:r w:rsidRPr="00D257BC">
        <w:t xml:space="preserve">   </w:t>
      </w:r>
      <w:r w:rsidRPr="00D257BC">
        <w:rPr>
          <w:noProof/>
          <w:lang w:eastAsia="nl-NL"/>
        </w:rPr>
        <w:drawing>
          <wp:inline distT="0" distB="0" distL="0" distR="0" wp14:anchorId="1E41F5EE" wp14:editId="63845FC2">
            <wp:extent cx="803082" cy="796783"/>
            <wp:effectExtent l="0" t="0" r="0" b="3810"/>
            <wp:docPr id="29" name="Afbeelding 2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17594" cy="811181"/>
                    </a:xfrm>
                    <a:prstGeom prst="rect">
                      <a:avLst/>
                    </a:prstGeom>
                  </pic:spPr>
                </pic:pic>
              </a:graphicData>
            </a:graphic>
          </wp:inline>
        </w:drawing>
      </w:r>
      <w:r w:rsidRPr="00D257BC">
        <w:t xml:space="preserve">    </w:t>
      </w:r>
      <w:r w:rsidRPr="00D257BC">
        <w:rPr>
          <w:noProof/>
          <w:lang w:eastAsia="nl-NL"/>
        </w:rPr>
        <w:drawing>
          <wp:inline distT="0" distB="0" distL="0" distR="0" wp14:anchorId="685A8D6F" wp14:editId="74F0D41B">
            <wp:extent cx="2401294" cy="1417960"/>
            <wp:effectExtent l="0" t="0" r="0" b="0"/>
            <wp:docPr id="31" name="Afbeelding 3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259" cy="1422663"/>
                    </a:xfrm>
                    <a:prstGeom prst="rect">
                      <a:avLst/>
                    </a:prstGeom>
                  </pic:spPr>
                </pic:pic>
              </a:graphicData>
            </a:graphic>
          </wp:inline>
        </w:drawing>
      </w:r>
    </w:p>
    <w:p w14:paraId="46B47F48" w14:textId="77777777" w:rsidR="00D257BC" w:rsidRPr="00D257BC" w:rsidRDefault="00D257BC" w:rsidP="00D257BC"/>
    <w:p w14:paraId="1583CD4B" w14:textId="77777777" w:rsidR="00D257BC" w:rsidRPr="00D257BC" w:rsidRDefault="00D257BC" w:rsidP="00D257BC"/>
    <w:tbl>
      <w:tblPr>
        <w:tblStyle w:val="Tabelraster"/>
        <w:tblW w:w="0" w:type="auto"/>
        <w:tblInd w:w="0" w:type="dxa"/>
        <w:tblLook w:val="04A0" w:firstRow="1" w:lastRow="0" w:firstColumn="1" w:lastColumn="0" w:noHBand="0" w:noVBand="1"/>
      </w:tblPr>
      <w:tblGrid>
        <w:gridCol w:w="9062"/>
      </w:tblGrid>
      <w:tr w:rsidR="00D257BC" w:rsidRPr="00D257BC" w14:paraId="19C20446" w14:textId="77777777" w:rsidTr="00330EBD">
        <w:tc>
          <w:tcPr>
            <w:tcW w:w="9062" w:type="dxa"/>
          </w:tcPr>
          <w:p w14:paraId="7C676B71" w14:textId="77777777" w:rsidR="00D257BC" w:rsidRPr="00D257BC" w:rsidRDefault="00D257BC" w:rsidP="00D257BC">
            <w:r w:rsidRPr="00D257BC">
              <w:t>Docent:</w:t>
            </w:r>
          </w:p>
          <w:p w14:paraId="2691CCE8" w14:textId="77777777" w:rsidR="00D257BC" w:rsidRPr="00D257BC" w:rsidRDefault="00D257BC" w:rsidP="00D257BC">
            <w:r w:rsidRPr="00D257BC">
              <w:t>Vraag 1: Zodra er sprake is van een stressvolle situatie zet ons brein twee systemen in werking. Het sympathisch zenuwstelsel zorgt bijna onmiddellijk voor de ‘vecht- of vluchtreactie’, die ons lichaam klaarstoomt voor actie, onder invloed van adrenaline. Onze spieren spannen zich aan en onze bloeddruk en hartslag gaan omhoog, waardoor je je hart voelt bonzen in je borstkas. De pupillen verwijden zich. Het bloed wordt onttrokken aan onze organen en naar de spieren gestuurd. De spijsvertering gaat op een laag pitje (wat het ‘vlinders in de buik’-gevoel veroorzaakt). We beginnen te zweten, zodat het lichaam na explosieve actie weer afkoelt. Het systeem is zo afgesteld dat het liever te vaak afgaat dan één keer te weinig: we schrikken ons liever tien keer het leplazarus van een tuinslang in het gras dan dat we één keer te laks reageren op een echte slang.</w:t>
            </w:r>
          </w:p>
          <w:p w14:paraId="426EA7B0" w14:textId="77777777" w:rsidR="00D257BC" w:rsidRPr="00D257BC" w:rsidRDefault="00D257BC" w:rsidP="00D257BC"/>
          <w:p w14:paraId="2A23E8C0" w14:textId="77777777" w:rsidR="00D257BC" w:rsidRPr="00D257BC" w:rsidRDefault="00D257BC" w:rsidP="00D257BC">
            <w:r w:rsidRPr="00D257BC">
              <w:t>Na enkele minuten treedt een tweede systeem in werking. De hypofyse, een kliertje onder in ons brein ter grootte van een erwt, geeft onze bijnieren de opdracht cortisol te produceren. Hoewel cortisol als stresshormoon een slechte naam heeft, is het wel degelijk nuttig. Het laat de bloedsuikerspiegel stijgen en de stofwisseling een tandje bijzetten. Daardoor komt er meer energie vrij om met de stressvolle situatie om te gaan.</w:t>
            </w:r>
          </w:p>
          <w:p w14:paraId="3EA4D11C" w14:textId="77777777" w:rsidR="00D257BC" w:rsidRPr="00D257BC" w:rsidRDefault="00D257BC" w:rsidP="00D257BC"/>
          <w:p w14:paraId="53F70453" w14:textId="77777777" w:rsidR="00D257BC" w:rsidRPr="00D257BC" w:rsidRDefault="00D257BC" w:rsidP="00D257BC">
            <w:r w:rsidRPr="00D257BC">
              <w:t xml:space="preserve">Vraag 2: De hippocampus – een hersengebied dat belangrijk is voor leren, onthouden en navigeren – functioneert normaal gesproken als een soort uitknop voor de stressreactie. Het gebiedje merkt verhoogde cortisolspiegels op, en schroeft de aanmaak van dat hormoon vervolgens terug. Chronische stress beschadigt de hippocampus echter, waardoor het cortisolniveau hoog blijft, waardoor de hippocampus nog meer beschadigt – een vicieuze cirkel. Bij ouderen (gemiddeld 74 jaar) die vijf jaar lang werden gevolgd, bleken hoge cortisolniveaus </w:t>
            </w:r>
            <w:r w:rsidRPr="00D257BC">
              <w:lastRenderedPageBreak/>
              <w:t>gepaard te gaan met een 14 procent kleinere hippocampus, en dus een slechter geheugen en meer moeite om de weg te vinden door een doolhof.</w:t>
            </w:r>
          </w:p>
          <w:p w14:paraId="466DC63C" w14:textId="77777777" w:rsidR="00D257BC" w:rsidRPr="00D257BC" w:rsidRDefault="00D257BC" w:rsidP="00D257BC"/>
          <w:p w14:paraId="7C5ABCB7" w14:textId="77777777" w:rsidR="00D257BC" w:rsidRPr="00D257BC" w:rsidRDefault="00D257BC" w:rsidP="00D257BC">
            <w:r w:rsidRPr="00D257BC">
              <w:t xml:space="preserve">Vraag 3: </w:t>
            </w:r>
            <w:proofErr w:type="spellStart"/>
            <w:r w:rsidRPr="00D257BC">
              <w:t>Fight</w:t>
            </w:r>
            <w:proofErr w:type="spellEnd"/>
            <w:r w:rsidRPr="00D257BC">
              <w:t xml:space="preserve"> - </w:t>
            </w:r>
            <w:proofErr w:type="spellStart"/>
            <w:r w:rsidRPr="00D257BC">
              <w:t>fright</w:t>
            </w:r>
            <w:proofErr w:type="spellEnd"/>
            <w:r w:rsidRPr="00D257BC">
              <w:t xml:space="preserve"> - flight.</w:t>
            </w:r>
          </w:p>
          <w:p w14:paraId="4006BF47" w14:textId="77777777" w:rsidR="00D257BC" w:rsidRPr="00D257BC" w:rsidRDefault="00D257BC" w:rsidP="00D257BC"/>
          <w:p w14:paraId="5DE4D7F0" w14:textId="77777777" w:rsidR="00D257BC" w:rsidRPr="00D257BC" w:rsidRDefault="00D257BC" w:rsidP="00D257BC">
            <w:r w:rsidRPr="00D257BC">
              <w:t xml:space="preserve">Vraag 4 (Brands-Zandvliet &amp; </w:t>
            </w:r>
            <w:proofErr w:type="spellStart"/>
            <w:r w:rsidRPr="00D257BC">
              <w:t>Eisenga-Oppenheim</w:t>
            </w:r>
            <w:proofErr w:type="spellEnd"/>
            <w:r w:rsidRPr="00D257BC">
              <w:t xml:space="preserve">, 2015): </w:t>
            </w:r>
            <w:proofErr w:type="spellStart"/>
            <w:r w:rsidRPr="00D257BC">
              <w:t>Window</w:t>
            </w:r>
            <w:proofErr w:type="spellEnd"/>
            <w:r w:rsidRPr="00D257BC">
              <w:t xml:space="preserve"> of </w:t>
            </w:r>
            <w:proofErr w:type="spellStart"/>
            <w:r w:rsidRPr="00D257BC">
              <w:t>tolerance</w:t>
            </w:r>
            <w:proofErr w:type="spellEnd"/>
            <w:r w:rsidRPr="00D257BC">
              <w:t xml:space="preserve"> geeft het gebied aan waarin een optimale '</w:t>
            </w:r>
            <w:proofErr w:type="spellStart"/>
            <w:r w:rsidRPr="00D257BC">
              <w:t>arousal</w:t>
            </w:r>
            <w:proofErr w:type="spellEnd"/>
            <w:r w:rsidRPr="00D257BC">
              <w:t xml:space="preserve">' (activatietoestand van het zenuwstelsel) bestaat. Zolang we in deze staat blijven kunnen we de drie breinen (reptielenbrein, zoogdierenbrein en </w:t>
            </w:r>
            <w:proofErr w:type="spellStart"/>
            <w:r w:rsidRPr="00D257BC">
              <w:t>neocortex</w:t>
            </w:r>
            <w:proofErr w:type="spellEnd"/>
            <w:r w:rsidRPr="00D257BC">
              <w:t xml:space="preserve">) blijven gebruiken in een samenwerkend geheel. Ieder mens heeft een andere </w:t>
            </w:r>
            <w:proofErr w:type="spellStart"/>
            <w:r w:rsidRPr="00D257BC">
              <w:t>window</w:t>
            </w:r>
            <w:proofErr w:type="spellEnd"/>
            <w:r w:rsidRPr="00D257BC">
              <w:t xml:space="preserve"> of </w:t>
            </w:r>
            <w:proofErr w:type="spellStart"/>
            <w:r w:rsidRPr="00D257BC">
              <w:t>tolerance</w:t>
            </w:r>
            <w:proofErr w:type="spellEnd"/>
            <w:r w:rsidRPr="00D257BC">
              <w:t>, zie figuur 1 (</w:t>
            </w:r>
            <w:proofErr w:type="spellStart"/>
            <w:r w:rsidRPr="00D257BC">
              <w:t>Dezelic</w:t>
            </w:r>
            <w:proofErr w:type="spellEnd"/>
            <w:r w:rsidRPr="00D257BC">
              <w:t>, 2013).</w:t>
            </w:r>
          </w:p>
          <w:p w14:paraId="2F3D0787" w14:textId="77777777" w:rsidR="00D257BC" w:rsidRPr="00D257BC" w:rsidRDefault="00D257BC" w:rsidP="00D257BC"/>
          <w:p w14:paraId="53568AC0" w14:textId="77777777" w:rsidR="00D257BC" w:rsidRPr="00D257BC" w:rsidRDefault="00D257BC" w:rsidP="00D257BC">
            <w:r w:rsidRPr="00D257BC">
              <w:t xml:space="preserve">Stress kan ervoor zorgen dat het lichaam in een staat van </w:t>
            </w:r>
            <w:proofErr w:type="spellStart"/>
            <w:r w:rsidRPr="00D257BC">
              <w:t>hyperarousal</w:t>
            </w:r>
            <w:proofErr w:type="spellEnd"/>
            <w:r w:rsidRPr="00D257BC">
              <w:t xml:space="preserve"> komt. Dit wordt aangestuurd door het zoogdierenbrein. De reactie is vechten of vluchten.</w:t>
            </w:r>
          </w:p>
          <w:p w14:paraId="3A15D73E" w14:textId="77777777" w:rsidR="00D257BC" w:rsidRPr="00D257BC" w:rsidRDefault="00D257BC" w:rsidP="00D257BC"/>
          <w:p w14:paraId="72EF4A26" w14:textId="77777777" w:rsidR="00D257BC" w:rsidRPr="00D257BC" w:rsidRDefault="00D257BC" w:rsidP="00D257BC">
            <w:r w:rsidRPr="00D257BC">
              <w:t>Wanneer de amygdala een situatie als extreem gevaarlijk beoordeelt, en inschat dat actieve verdediging zinloos is, zal het zorgen voor hypo-</w:t>
            </w:r>
            <w:proofErr w:type="spellStart"/>
            <w:r w:rsidRPr="00D257BC">
              <w:t>arousal</w:t>
            </w:r>
            <w:proofErr w:type="spellEnd"/>
            <w:r w:rsidRPr="00D257BC">
              <w:t>. Deze toestand wordt aangestuurd door het reptielenbrein, en er treedt verminderd bewustzijn op: passief bevriezen, submissie en dissociatie. Zie Figuur 3 (</w:t>
            </w:r>
            <w:proofErr w:type="spellStart"/>
            <w:r w:rsidRPr="00D257BC">
              <w:t>Dezelic</w:t>
            </w:r>
            <w:proofErr w:type="spellEnd"/>
            <w:r w:rsidRPr="00D257BC">
              <w:t>, 2013).</w:t>
            </w:r>
          </w:p>
          <w:p w14:paraId="60FC91D5" w14:textId="77777777" w:rsidR="00D257BC" w:rsidRPr="00D257BC" w:rsidRDefault="00D257BC" w:rsidP="00D257BC">
            <w:r w:rsidRPr="00D257BC">
              <w:rPr>
                <w:noProof/>
                <w:lang w:eastAsia="nl-NL"/>
              </w:rPr>
              <w:drawing>
                <wp:inline distT="0" distB="0" distL="0" distR="0" wp14:anchorId="56060884" wp14:editId="4081A1C5">
                  <wp:extent cx="3657600" cy="2743200"/>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indow-of-Tolerance.jpg"/>
                          <pic:cNvPicPr/>
                        </pic:nvPicPr>
                        <pic:blipFill>
                          <a:blip r:embed="rId19">
                            <a:extLst>
                              <a:ext uri="{28A0092B-C50C-407E-A947-70E740481C1C}">
                                <a14:useLocalDpi xmlns:a14="http://schemas.microsoft.com/office/drawing/2010/main" val="0"/>
                              </a:ext>
                            </a:extLst>
                          </a:blip>
                          <a:stretch>
                            <a:fillRect/>
                          </a:stretch>
                        </pic:blipFill>
                        <pic:spPr>
                          <a:xfrm>
                            <a:off x="0" y="0"/>
                            <a:ext cx="3664123" cy="2748092"/>
                          </a:xfrm>
                          <a:prstGeom prst="rect">
                            <a:avLst/>
                          </a:prstGeom>
                        </pic:spPr>
                      </pic:pic>
                    </a:graphicData>
                  </a:graphic>
                </wp:inline>
              </w:drawing>
            </w:r>
          </w:p>
          <w:p w14:paraId="5473864C" w14:textId="77777777" w:rsidR="00D257BC" w:rsidRPr="00D257BC" w:rsidRDefault="00D257BC" w:rsidP="00D257BC">
            <w:r w:rsidRPr="00D257BC">
              <w:t xml:space="preserve">Figuur 3. </w:t>
            </w:r>
            <w:proofErr w:type="spellStart"/>
            <w:r w:rsidRPr="00D257BC">
              <w:t>Window</w:t>
            </w:r>
            <w:proofErr w:type="spellEnd"/>
            <w:r w:rsidRPr="00D257BC">
              <w:t xml:space="preserve"> of </w:t>
            </w:r>
            <w:proofErr w:type="spellStart"/>
            <w:r w:rsidRPr="00D257BC">
              <w:t>tolerance</w:t>
            </w:r>
            <w:proofErr w:type="spellEnd"/>
            <w:r w:rsidRPr="00D257BC">
              <w:t xml:space="preserve"> - trauma-</w:t>
            </w:r>
            <w:proofErr w:type="spellStart"/>
            <w:r w:rsidRPr="00D257BC">
              <w:t>anxiety</w:t>
            </w:r>
            <w:proofErr w:type="spellEnd"/>
            <w:r w:rsidRPr="00D257BC">
              <w:t xml:space="preserve"> </w:t>
            </w:r>
            <w:proofErr w:type="spellStart"/>
            <w:r w:rsidRPr="00D257BC">
              <w:t>related</w:t>
            </w:r>
            <w:proofErr w:type="spellEnd"/>
          </w:p>
          <w:p w14:paraId="6EF3FD5B" w14:textId="77777777" w:rsidR="00D257BC" w:rsidRPr="00D257BC" w:rsidRDefault="00D257BC" w:rsidP="00D257BC">
            <w:r w:rsidRPr="00D257BC">
              <w:t>responses. Herdrukt van "</w:t>
            </w:r>
            <w:proofErr w:type="spellStart"/>
            <w:r w:rsidRPr="00D257BC">
              <w:t>Window</w:t>
            </w:r>
            <w:proofErr w:type="spellEnd"/>
            <w:r w:rsidRPr="00D257BC">
              <w:t xml:space="preserve"> of </w:t>
            </w:r>
            <w:proofErr w:type="spellStart"/>
            <w:r w:rsidRPr="00D257BC">
              <w:t>tolerance</w:t>
            </w:r>
            <w:proofErr w:type="spellEnd"/>
            <w:r w:rsidRPr="00D257BC">
              <w:t xml:space="preserve"> - trauma</w:t>
            </w:r>
          </w:p>
          <w:p w14:paraId="214B6D8B" w14:textId="77777777" w:rsidR="00D257BC" w:rsidRPr="00D257BC" w:rsidRDefault="00D257BC" w:rsidP="00D257BC">
            <w:r w:rsidRPr="00D257BC">
              <w:t>/</w:t>
            </w:r>
            <w:proofErr w:type="spellStart"/>
            <w:r w:rsidRPr="00D257BC">
              <w:t>anxiety</w:t>
            </w:r>
            <w:proofErr w:type="spellEnd"/>
            <w:r w:rsidRPr="00D257BC">
              <w:t xml:space="preserve"> </w:t>
            </w:r>
            <w:proofErr w:type="spellStart"/>
            <w:r w:rsidRPr="00D257BC">
              <w:t>related</w:t>
            </w:r>
            <w:proofErr w:type="spellEnd"/>
            <w:r w:rsidRPr="00D257BC">
              <w:t xml:space="preserve"> responses: </w:t>
            </w:r>
            <w:proofErr w:type="spellStart"/>
            <w:r w:rsidRPr="00D257BC">
              <w:t>Widening</w:t>
            </w:r>
            <w:proofErr w:type="spellEnd"/>
            <w:r w:rsidRPr="00D257BC">
              <w:t xml:space="preserve"> </w:t>
            </w:r>
            <w:proofErr w:type="spellStart"/>
            <w:r w:rsidRPr="00D257BC">
              <w:t>the</w:t>
            </w:r>
            <w:proofErr w:type="spellEnd"/>
            <w:r w:rsidRPr="00D257BC">
              <w:t xml:space="preserve"> comfortzone</w:t>
            </w:r>
          </w:p>
          <w:p w14:paraId="65B62D1C" w14:textId="77777777" w:rsidR="00D257BC" w:rsidRPr="00D257BC" w:rsidRDefault="00D257BC" w:rsidP="00D257BC">
            <w:proofErr w:type="spellStart"/>
            <w:r w:rsidRPr="00D257BC">
              <w:t>for</w:t>
            </w:r>
            <w:proofErr w:type="spellEnd"/>
            <w:r w:rsidRPr="00D257BC">
              <w:t xml:space="preserve"> </w:t>
            </w:r>
            <w:proofErr w:type="spellStart"/>
            <w:r w:rsidRPr="00D257BC">
              <w:t>increased</w:t>
            </w:r>
            <w:proofErr w:type="spellEnd"/>
            <w:r w:rsidRPr="00D257BC">
              <w:t xml:space="preserve"> flexibility." </w:t>
            </w:r>
            <w:proofErr w:type="spellStart"/>
            <w:r w:rsidRPr="00D257BC">
              <w:t>By</w:t>
            </w:r>
            <w:proofErr w:type="spellEnd"/>
            <w:r w:rsidRPr="00D257BC">
              <w:t xml:space="preserve"> M. </w:t>
            </w:r>
            <w:proofErr w:type="spellStart"/>
            <w:r w:rsidRPr="00D257BC">
              <w:t>Dezelic</w:t>
            </w:r>
            <w:proofErr w:type="spellEnd"/>
            <w:r w:rsidRPr="00D257BC">
              <w:t>, 2013. Geraadpleegd</w:t>
            </w:r>
          </w:p>
          <w:p w14:paraId="18ED6D2E" w14:textId="77777777" w:rsidR="00D257BC" w:rsidRPr="00D257BC" w:rsidRDefault="00D257BC" w:rsidP="00D257BC">
            <w:r w:rsidRPr="00D257BC">
              <w:t>op https://www.drmariedezelic.com/window-of-tolerance</w:t>
            </w:r>
          </w:p>
          <w:p w14:paraId="678247AA" w14:textId="77777777" w:rsidR="00D257BC" w:rsidRPr="00D257BC" w:rsidRDefault="00D257BC" w:rsidP="00D257BC">
            <w:r w:rsidRPr="00D257BC">
              <w:t>--</w:t>
            </w:r>
            <w:proofErr w:type="spellStart"/>
            <w:r w:rsidRPr="00D257BC">
              <w:t>traumaanxiety-rela</w:t>
            </w:r>
            <w:proofErr w:type="spellEnd"/>
            <w:r w:rsidRPr="00D257BC">
              <w:t xml:space="preserve"> </w:t>
            </w:r>
          </w:p>
          <w:p w14:paraId="0C042951" w14:textId="77777777" w:rsidR="00D257BC" w:rsidRPr="00D257BC" w:rsidRDefault="00D257BC" w:rsidP="00D257BC"/>
          <w:p w14:paraId="16B1B2C3" w14:textId="77777777" w:rsidR="00D257BC" w:rsidRPr="00D257BC" w:rsidRDefault="00D257BC" w:rsidP="00D257BC">
            <w:r w:rsidRPr="00D257BC">
              <w:t xml:space="preserve">Vraag 5: </w:t>
            </w:r>
            <w:r w:rsidRPr="000E63C6">
              <w:rPr>
                <w:rStyle w:val="Zwaar"/>
              </w:rPr>
              <w:t xml:space="preserve">Zie </w:t>
            </w:r>
            <w:hyperlink r:id="rId20" w:history="1">
              <w:proofErr w:type="spellStart"/>
              <w:r w:rsidRPr="000E63C6">
                <w:rPr>
                  <w:rStyle w:val="Zwaar"/>
                </w:rPr>
                <w:t>seven</w:t>
              </w:r>
              <w:proofErr w:type="spellEnd"/>
              <w:r w:rsidRPr="000E63C6">
                <w:rPr>
                  <w:rStyle w:val="Zwaar"/>
                </w:rPr>
                <w:t xml:space="preserve"> slide </w:t>
              </w:r>
              <w:proofErr w:type="spellStart"/>
              <w:r w:rsidRPr="000E63C6">
                <w:rPr>
                  <w:rStyle w:val="Zwaar"/>
                </w:rPr>
                <w:t>youtube</w:t>
              </w:r>
              <w:proofErr w:type="spellEnd"/>
              <w:r w:rsidRPr="000E63C6">
                <w:rPr>
                  <w:rStyle w:val="Zwaar"/>
                </w:rPr>
                <w:t xml:space="preserve"> filmpje</w:t>
              </w:r>
            </w:hyperlink>
            <w:r w:rsidRPr="00D257BC">
              <w:t xml:space="preserve">. </w:t>
            </w:r>
          </w:p>
          <w:p w14:paraId="3A23AE5E" w14:textId="77777777" w:rsidR="00D257BC" w:rsidRPr="00D257BC" w:rsidRDefault="00D257BC" w:rsidP="00D257BC"/>
          <w:p w14:paraId="05E52996" w14:textId="77777777" w:rsidR="00D257BC" w:rsidRPr="00D257BC" w:rsidRDefault="00D257BC" w:rsidP="00D257BC">
            <w:r w:rsidRPr="00D257BC">
              <w:rPr>
                <w:noProof/>
                <w:lang w:eastAsia="nl-NL"/>
              </w:rPr>
              <w:lastRenderedPageBreak/>
              <w:drawing>
                <wp:inline distT="0" distB="0" distL="0" distR="0" wp14:anchorId="4827D909" wp14:editId="3BBDF946">
                  <wp:extent cx="4134596" cy="2785110"/>
                  <wp:effectExtent l="0" t="0" r="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Resiliance-vulnerability.JPG"/>
                          <pic:cNvPicPr/>
                        </pic:nvPicPr>
                        <pic:blipFill>
                          <a:blip r:embed="rId21">
                            <a:extLst>
                              <a:ext uri="{28A0092B-C50C-407E-A947-70E740481C1C}">
                                <a14:useLocalDpi xmlns:a14="http://schemas.microsoft.com/office/drawing/2010/main" val="0"/>
                              </a:ext>
                            </a:extLst>
                          </a:blip>
                          <a:stretch>
                            <a:fillRect/>
                          </a:stretch>
                        </pic:blipFill>
                        <pic:spPr>
                          <a:xfrm>
                            <a:off x="0" y="0"/>
                            <a:ext cx="4145166" cy="2792230"/>
                          </a:xfrm>
                          <a:prstGeom prst="rect">
                            <a:avLst/>
                          </a:prstGeom>
                        </pic:spPr>
                      </pic:pic>
                    </a:graphicData>
                  </a:graphic>
                </wp:inline>
              </w:drawing>
            </w:r>
          </w:p>
          <w:p w14:paraId="43792660" w14:textId="77777777" w:rsidR="00D257BC" w:rsidRPr="00D257BC" w:rsidRDefault="00D257BC" w:rsidP="00D257BC"/>
        </w:tc>
      </w:tr>
    </w:tbl>
    <w:p w14:paraId="432AAB46" w14:textId="77777777" w:rsidR="00D257BC" w:rsidRPr="00D257BC" w:rsidRDefault="00D257BC" w:rsidP="00D257BC"/>
    <w:p w14:paraId="56F97EF6" w14:textId="77777777" w:rsidR="00D257BC" w:rsidRPr="00D257BC" w:rsidRDefault="00D257BC" w:rsidP="00D257BC"/>
    <w:p w14:paraId="3C8877BD" w14:textId="77777777" w:rsidR="00D257BC" w:rsidRPr="00D257BC" w:rsidRDefault="00D257BC" w:rsidP="00D257BC"/>
    <w:p w14:paraId="5A66555E" w14:textId="77777777" w:rsidR="00D257BC" w:rsidRPr="00D257BC" w:rsidRDefault="00D257BC" w:rsidP="00D257BC"/>
    <w:p w14:paraId="22E5CA79" w14:textId="77777777" w:rsidR="00D257BC" w:rsidRPr="00D257BC" w:rsidRDefault="00D257BC" w:rsidP="00221922">
      <w:pPr>
        <w:pStyle w:val="Kop2"/>
      </w:pPr>
      <w:r w:rsidRPr="00D257BC">
        <w:t>Inhoud</w:t>
      </w:r>
    </w:p>
    <w:p w14:paraId="649536D5" w14:textId="77777777" w:rsidR="00D257BC" w:rsidRPr="00D257BC" w:rsidRDefault="00D257BC" w:rsidP="00D257BC">
      <w:r w:rsidRPr="00D257BC">
        <w:t>Lesopbouw:</w:t>
      </w:r>
    </w:p>
    <w:p w14:paraId="4B657008" w14:textId="77777777" w:rsidR="00D257BC" w:rsidRPr="00D257BC" w:rsidRDefault="00D257BC" w:rsidP="00D257BC">
      <w:r w:rsidRPr="00D257BC">
        <w:t>1. In het diepe!;</w:t>
      </w:r>
    </w:p>
    <w:p w14:paraId="0D87B6E7" w14:textId="77777777" w:rsidR="00D257BC" w:rsidRPr="00D257BC" w:rsidRDefault="00D257BC" w:rsidP="00D257BC">
      <w:r w:rsidRPr="00D257BC">
        <w:t>2. Nabespreken zelfstudieopdrachten;</w:t>
      </w:r>
    </w:p>
    <w:p w14:paraId="2A808726" w14:textId="77777777" w:rsidR="00D257BC" w:rsidRPr="00D257BC" w:rsidRDefault="00D257BC" w:rsidP="00D257BC">
      <w:r w:rsidRPr="00D257BC">
        <w:t>3. Challenge cirkel;</w:t>
      </w:r>
    </w:p>
    <w:p w14:paraId="1FCD7E5F" w14:textId="77777777" w:rsidR="00D257BC" w:rsidRPr="00D257BC" w:rsidRDefault="00D257BC" w:rsidP="00D257BC">
      <w:r w:rsidRPr="00D257BC">
        <w:t>4. Regulatie;</w:t>
      </w:r>
    </w:p>
    <w:p w14:paraId="2975B384" w14:textId="77777777" w:rsidR="00D257BC" w:rsidRPr="00D257BC" w:rsidRDefault="00D257BC" w:rsidP="00D257BC">
      <w:r w:rsidRPr="00D257BC">
        <w:t xml:space="preserve">5. </w:t>
      </w:r>
      <w:proofErr w:type="spellStart"/>
      <w:r w:rsidRPr="00D257BC">
        <w:t>Voorbespreken</w:t>
      </w:r>
      <w:proofErr w:type="spellEnd"/>
      <w:r w:rsidRPr="00D257BC">
        <w:t xml:space="preserve"> bijeenkomst 4;</w:t>
      </w:r>
    </w:p>
    <w:p w14:paraId="2374A0DA" w14:textId="77777777" w:rsidR="00D257BC" w:rsidRPr="00D257BC" w:rsidRDefault="00D257BC" w:rsidP="00D257BC">
      <w:r w:rsidRPr="00D257BC">
        <w:t>6. Waar in het brein?</w:t>
      </w:r>
    </w:p>
    <w:p w14:paraId="4C4B9320" w14:textId="77777777" w:rsidR="00D257BC" w:rsidRPr="00D257BC" w:rsidRDefault="00D257BC" w:rsidP="00D257BC"/>
    <w:p w14:paraId="0A581ADB" w14:textId="77777777" w:rsidR="00D257BC" w:rsidRPr="00D257BC" w:rsidRDefault="00D257BC" w:rsidP="00D257BC"/>
    <w:p w14:paraId="710AEA12" w14:textId="77777777" w:rsidR="00D257BC" w:rsidRPr="00D257BC" w:rsidRDefault="00D257BC" w:rsidP="00221922">
      <w:pPr>
        <w:pStyle w:val="Kop2"/>
      </w:pPr>
      <w:r w:rsidRPr="00D257BC">
        <w:t>1. In het diepe!</w:t>
      </w:r>
    </w:p>
    <w:p w14:paraId="4AC29C50" w14:textId="77777777" w:rsidR="00D257BC" w:rsidRPr="00D257BC" w:rsidRDefault="00D257BC" w:rsidP="00D257BC">
      <w:r w:rsidRPr="00D257BC">
        <w:t xml:space="preserve">Je wordt in deze bijeenkomst direct in het diepe gegooid. De docent zal uitleggen wat er gaat gebeuren. Wanneer je niet wil meedoen met deze oefening, mag je dit aangeven. </w:t>
      </w:r>
    </w:p>
    <w:p w14:paraId="26F398EF" w14:textId="77777777" w:rsidR="00D257BC" w:rsidRPr="00D257BC" w:rsidRDefault="00D257BC" w:rsidP="00D257BC"/>
    <w:tbl>
      <w:tblPr>
        <w:tblStyle w:val="Tabelraster"/>
        <w:tblW w:w="0" w:type="auto"/>
        <w:tblInd w:w="0" w:type="dxa"/>
        <w:tblLook w:val="04A0" w:firstRow="1" w:lastRow="0" w:firstColumn="1" w:lastColumn="0" w:noHBand="0" w:noVBand="1"/>
      </w:tblPr>
      <w:tblGrid>
        <w:gridCol w:w="9062"/>
      </w:tblGrid>
      <w:tr w:rsidR="00D257BC" w:rsidRPr="00D257BC" w14:paraId="57CFCABF" w14:textId="77777777" w:rsidTr="00330EBD">
        <w:tc>
          <w:tcPr>
            <w:tcW w:w="9062" w:type="dxa"/>
          </w:tcPr>
          <w:p w14:paraId="6A3EC391" w14:textId="77777777" w:rsidR="00D257BC" w:rsidRPr="00D257BC" w:rsidRDefault="00D257BC" w:rsidP="00D257BC">
            <w:r w:rsidRPr="00D257BC">
              <w:t>Docent:</w:t>
            </w:r>
          </w:p>
          <w:p w14:paraId="04E17B1B" w14:textId="77777777" w:rsidR="00D257BC" w:rsidRPr="00D257BC" w:rsidRDefault="00D257BC" w:rsidP="00D257BC">
            <w:r w:rsidRPr="00D257BC">
              <w:t>Geef elke student een ballon en laat deze opblazen zodat deze in elk geval gespannen staat. Vervolgens nodig je de studenten uit om de ballon op armlengte voor zich te houden met de ogen dicht. Je gaat met de veiligheidsspeld de ballonnen één voor één kapot prikken, op willekeurige volgorde, en in een willekeurig patroon.</w:t>
            </w:r>
          </w:p>
          <w:p w14:paraId="593C5DB9" w14:textId="77777777" w:rsidR="00D257BC" w:rsidRPr="00D257BC" w:rsidRDefault="00D257BC" w:rsidP="00D257BC"/>
          <w:p w14:paraId="7BE474C5" w14:textId="77777777" w:rsidR="00D257BC" w:rsidRPr="00D257BC" w:rsidRDefault="00D257BC" w:rsidP="00D257BC">
            <w:r w:rsidRPr="00D257BC">
              <w:t xml:space="preserve">Let op! De uitleg van deze oefening kan bij studenten al stress oproepen. Geef duidelijk aan dat als iemand écht niet wil, hij/zij dit niet hoeft te doen, en dat ze ook </w:t>
            </w:r>
            <w:r w:rsidRPr="00D257BC">
              <w:lastRenderedPageBreak/>
              <w:t>tijdens de oefening nog kunnen besluiten hun ogen open te doen, of de ballon niet voor zich uit te houden.</w:t>
            </w:r>
          </w:p>
          <w:p w14:paraId="06609F5C" w14:textId="77777777" w:rsidR="00D257BC" w:rsidRPr="00D257BC" w:rsidRDefault="00D257BC" w:rsidP="00D257BC"/>
          <w:p w14:paraId="43CE2E37" w14:textId="77777777" w:rsidR="00D257BC" w:rsidRPr="00D257BC" w:rsidRDefault="00D257BC" w:rsidP="00D257BC">
            <w:r w:rsidRPr="00D257BC">
              <w:t>Deze oefening zal onherroepelijk een meer of mindere mate van stress oproepen. In de nabespreking kun je na de eerste spontane uitwisseling van wat in het lijf gebeurt, overschakelen naar de nabespreking van de zelfstudieopdrachten: zijn studenten in staat om wat zij zojuist ervaren hebben, te plaatsen in het theoretisch kader?</w:t>
            </w:r>
          </w:p>
        </w:tc>
      </w:tr>
    </w:tbl>
    <w:p w14:paraId="59A1E843" w14:textId="77777777" w:rsidR="00D257BC" w:rsidRPr="00D257BC" w:rsidRDefault="00D257BC" w:rsidP="00D257BC"/>
    <w:p w14:paraId="33583B3E" w14:textId="77777777" w:rsidR="00D257BC" w:rsidRPr="00D257BC" w:rsidRDefault="00D257BC" w:rsidP="00221922">
      <w:pPr>
        <w:pStyle w:val="Kop2"/>
      </w:pPr>
      <w:r w:rsidRPr="00D257BC">
        <w:t>2. Nabespreken zelfstudieopdrachten</w:t>
      </w:r>
    </w:p>
    <w:p w14:paraId="5AE57863" w14:textId="77777777" w:rsidR="00D257BC" w:rsidRPr="00D257BC" w:rsidRDefault="00D257BC" w:rsidP="00D257BC"/>
    <w:p w14:paraId="30485704" w14:textId="77777777" w:rsidR="00D257BC" w:rsidRPr="00D257BC" w:rsidRDefault="00D257BC" w:rsidP="00221922">
      <w:pPr>
        <w:pStyle w:val="Kop2"/>
      </w:pPr>
      <w:r w:rsidRPr="00D257BC">
        <w:t>3. Challenge cirkel</w:t>
      </w:r>
    </w:p>
    <w:p w14:paraId="623F0141" w14:textId="77777777" w:rsidR="00D257BC" w:rsidRPr="00D257BC" w:rsidRDefault="00D257BC" w:rsidP="00D257BC">
      <w:r w:rsidRPr="00D257BC">
        <w:t>Je krijgt de opdracht uitgelegd door de docent.</w:t>
      </w:r>
    </w:p>
    <w:p w14:paraId="261FFB6C" w14:textId="77777777" w:rsidR="00D257BC" w:rsidRPr="00D257BC" w:rsidRDefault="00D257BC" w:rsidP="00D257BC"/>
    <w:tbl>
      <w:tblPr>
        <w:tblStyle w:val="Tabelraster"/>
        <w:tblW w:w="0" w:type="auto"/>
        <w:tblInd w:w="0" w:type="dxa"/>
        <w:tblLook w:val="04A0" w:firstRow="1" w:lastRow="0" w:firstColumn="1" w:lastColumn="0" w:noHBand="0" w:noVBand="1"/>
      </w:tblPr>
      <w:tblGrid>
        <w:gridCol w:w="9062"/>
      </w:tblGrid>
      <w:tr w:rsidR="00D257BC" w:rsidRPr="00D257BC" w14:paraId="00881D30" w14:textId="77777777" w:rsidTr="00330EBD">
        <w:tc>
          <w:tcPr>
            <w:tcW w:w="9062" w:type="dxa"/>
          </w:tcPr>
          <w:p w14:paraId="33FD2BC9" w14:textId="77777777" w:rsidR="00D257BC" w:rsidRPr="00D257BC" w:rsidRDefault="00D257BC" w:rsidP="00D257BC">
            <w:r w:rsidRPr="00D257BC">
              <w:t>Docent: Challenge cirkel (101werkvormen)</w:t>
            </w:r>
          </w:p>
          <w:p w14:paraId="128597C9" w14:textId="77777777" w:rsidR="00D257BC" w:rsidRPr="00D257BC" w:rsidRDefault="00D257BC" w:rsidP="00D257BC">
            <w:r w:rsidRPr="00D257BC">
              <w:t>Twee grote touwen die in een cirkel liggen, waarbij het kleinste touw een cirkel</w:t>
            </w:r>
          </w:p>
          <w:p w14:paraId="2A1CC4BA" w14:textId="77777777" w:rsidR="00D257BC" w:rsidRPr="00D257BC" w:rsidRDefault="00D257BC" w:rsidP="00D257BC">
            <w:r w:rsidRPr="00D257BC">
              <w:t>vormt in de cirkel van het grootste touw. Zorg dat de studenten in de binnenste cirkel nog redelijk gemakkelijk naast elkaar kunnen staan als heel de groep hier wil staan. Je kunt ook met tape twee rechthoeken maken op dezelfde manier.</w:t>
            </w:r>
          </w:p>
          <w:p w14:paraId="2CB3CAB8" w14:textId="77777777" w:rsidR="00D257BC" w:rsidRPr="00D257BC" w:rsidRDefault="00D257BC" w:rsidP="00D257BC"/>
          <w:p w14:paraId="0874C2B3" w14:textId="77777777" w:rsidR="00D257BC" w:rsidRPr="00D257BC" w:rsidRDefault="00D257BC" w:rsidP="00D257BC">
            <w:r w:rsidRPr="00D257BC">
              <w:t>Stel alle deelnemers op aan de buitenkant van het buitenste touw. De drie cirkels die ontstaan zijn door de twee touwen stellen voor je:</w:t>
            </w:r>
          </w:p>
          <w:p w14:paraId="025DF5F1" w14:textId="77777777" w:rsidR="00D257BC" w:rsidRPr="00D257BC" w:rsidRDefault="00D257BC" w:rsidP="00D257BC">
            <w:r w:rsidRPr="00D257BC">
              <w:t>Comfortzone (binnenste cirkel): dit staat voor activiteiten die je kent en gemakkelijk doet.</w:t>
            </w:r>
          </w:p>
          <w:p w14:paraId="69B0D8C5" w14:textId="77777777" w:rsidR="00D257BC" w:rsidRPr="00D257BC" w:rsidRDefault="00D257BC" w:rsidP="00D257BC">
            <w:r w:rsidRPr="00D257BC">
              <w:t>Stretchzone (middelste cirkel): dit staat voor activiteiten die je spannend vindt om te doen en die je misschien liever uitstelt.</w:t>
            </w:r>
          </w:p>
          <w:p w14:paraId="4078DC94" w14:textId="77777777" w:rsidR="00D257BC" w:rsidRPr="00D257BC" w:rsidRDefault="00D257BC" w:rsidP="00D257BC">
            <w:proofErr w:type="spellStart"/>
            <w:r w:rsidRPr="00D257BC">
              <w:t>Paniczone</w:t>
            </w:r>
            <w:proofErr w:type="spellEnd"/>
            <w:r w:rsidRPr="00D257BC">
              <w:t xml:space="preserve"> (buiten het buitenste touw): dit staat voor activiteiten waarbij je al in paniek raakt als je er alleen al aan denkt!</w:t>
            </w:r>
          </w:p>
          <w:p w14:paraId="77B2F088" w14:textId="77777777" w:rsidR="00D257BC" w:rsidRPr="00D257BC" w:rsidRDefault="00D257BC" w:rsidP="00D257BC"/>
          <w:p w14:paraId="26C27849" w14:textId="77777777" w:rsidR="00D257BC" w:rsidRPr="00D257BC" w:rsidRDefault="00D257BC" w:rsidP="00D257BC">
            <w:r w:rsidRPr="00D257BC">
              <w:t>Iemand noemt een activiteit (bijvoorbeeld bungeejumpen) en iedereen gaat in één</w:t>
            </w:r>
          </w:p>
          <w:p w14:paraId="0D8D4B22" w14:textId="77777777" w:rsidR="00D257BC" w:rsidRPr="00D257BC" w:rsidRDefault="00D257BC" w:rsidP="00D257BC">
            <w:r w:rsidRPr="00D257BC">
              <w:t>van de drie zones staan zoals hij die activiteit heeft beleefd of denkt te beleven als hij de activiteit zou doen. Als docent kun je mee doen of besluiten te observeren. Je kunt sturen in de activiteiten: het is prima als het met bungeejumpen begint, en het is mooi als er diepgang komt. Denk aan situaties op stage, toetsen, verpleegtechnische handelingen.</w:t>
            </w:r>
          </w:p>
        </w:tc>
      </w:tr>
    </w:tbl>
    <w:p w14:paraId="00D47902" w14:textId="77777777" w:rsidR="00D257BC" w:rsidRPr="00D257BC" w:rsidRDefault="00D257BC" w:rsidP="00D257BC"/>
    <w:p w14:paraId="7232E88A" w14:textId="77777777" w:rsidR="00D257BC" w:rsidRPr="00D257BC" w:rsidRDefault="00D257BC" w:rsidP="00221922">
      <w:pPr>
        <w:pStyle w:val="Kop2"/>
      </w:pPr>
      <w:r w:rsidRPr="00D257BC">
        <w:t>4. Regulatie</w:t>
      </w:r>
    </w:p>
    <w:p w14:paraId="260FDEEB" w14:textId="77777777" w:rsidR="00D257BC" w:rsidRPr="00D257BC" w:rsidRDefault="00D257BC" w:rsidP="00D257BC">
      <w:r w:rsidRPr="00D257BC">
        <w:t xml:space="preserve">Jullie hebben in de groep door de </w:t>
      </w:r>
      <w:proofErr w:type="spellStart"/>
      <w:r w:rsidRPr="00D257BC">
        <w:t>challenge</w:t>
      </w:r>
      <w:proofErr w:type="spellEnd"/>
      <w:r w:rsidRPr="00D257BC">
        <w:t xml:space="preserve"> cirkel uitgewisseld welke activiteiten stress oproepen. De vraag is hoe je deze stress kunt regleren. Maak in groepjes van twee of drie studenten een </w:t>
      </w:r>
      <w:proofErr w:type="spellStart"/>
      <w:r w:rsidRPr="00D257BC">
        <w:t>mindmap</w:t>
      </w:r>
      <w:proofErr w:type="spellEnd"/>
      <w:r w:rsidRPr="00D257BC">
        <w:t>, waarin je 'stressregulatie' in het midden zet, en samen gaat brainstormen over regulatiemechanismen. Deze kunnen uit eigen ervaring zijn, iets dat je hebt gelezen, geleerd. Jullie spreken dit gezamenlijk na.</w:t>
      </w:r>
    </w:p>
    <w:p w14:paraId="49E7B45D" w14:textId="77777777" w:rsidR="00D257BC" w:rsidRPr="00D257BC" w:rsidRDefault="00D257BC" w:rsidP="00D257BC"/>
    <w:p w14:paraId="58FF2934" w14:textId="77777777" w:rsidR="00D257BC" w:rsidRPr="00D257BC" w:rsidRDefault="00D257BC" w:rsidP="00221922">
      <w:pPr>
        <w:pStyle w:val="Kop2"/>
      </w:pPr>
      <w:r w:rsidRPr="00D257BC">
        <w:lastRenderedPageBreak/>
        <w:t>5. Voor bespreken bijeenkomst 4</w:t>
      </w:r>
    </w:p>
    <w:tbl>
      <w:tblPr>
        <w:tblStyle w:val="Tabelraster"/>
        <w:tblW w:w="0" w:type="auto"/>
        <w:tblInd w:w="0" w:type="dxa"/>
        <w:tblLook w:val="04A0" w:firstRow="1" w:lastRow="0" w:firstColumn="1" w:lastColumn="0" w:noHBand="0" w:noVBand="1"/>
      </w:tblPr>
      <w:tblGrid>
        <w:gridCol w:w="9062"/>
      </w:tblGrid>
      <w:tr w:rsidR="00D257BC" w:rsidRPr="00D257BC" w14:paraId="70F24B8D" w14:textId="77777777" w:rsidTr="00330EBD">
        <w:tc>
          <w:tcPr>
            <w:tcW w:w="9062" w:type="dxa"/>
          </w:tcPr>
          <w:p w14:paraId="4FDC8C6D" w14:textId="77777777" w:rsidR="00D257BC" w:rsidRPr="00D257BC" w:rsidRDefault="00D257BC" w:rsidP="00D257BC">
            <w:r w:rsidRPr="00D257BC">
              <w:t>Docent:</w:t>
            </w:r>
          </w:p>
          <w:p w14:paraId="5B0417F3" w14:textId="77777777" w:rsidR="00D257BC" w:rsidRPr="00D257BC" w:rsidRDefault="00D257BC" w:rsidP="00D257BC">
            <w:r w:rsidRPr="00D257BC">
              <w:t>Geef studenten de opdracht om vanaf nu complimenten te gaan registreren. Laat ze een manier zoeken, b.v. boekje kopen, om elk compliment op te schrijven, zodat zij deze bewust waar gaan nemen en dopamine wordt aangemaakt.</w:t>
            </w:r>
          </w:p>
          <w:p w14:paraId="4717A3C3" w14:textId="77777777" w:rsidR="00D257BC" w:rsidRPr="00D257BC" w:rsidRDefault="00D257BC" w:rsidP="00D257BC">
            <w:r w:rsidRPr="00D257BC">
              <w:t>Elke volgende les start je als docent met het bespreken van complimenten.</w:t>
            </w:r>
          </w:p>
        </w:tc>
      </w:tr>
    </w:tbl>
    <w:p w14:paraId="1A4946A7" w14:textId="77777777" w:rsidR="00D257BC" w:rsidRPr="00D257BC" w:rsidRDefault="00D257BC" w:rsidP="00D257BC"/>
    <w:p w14:paraId="082833D6" w14:textId="77777777" w:rsidR="00D257BC" w:rsidRPr="00D257BC" w:rsidRDefault="00D257BC" w:rsidP="00221922">
      <w:pPr>
        <w:pStyle w:val="Kop2"/>
      </w:pPr>
      <w:r w:rsidRPr="00D257BC">
        <w:t>6. Waar in het brein?</w:t>
      </w:r>
    </w:p>
    <w:p w14:paraId="095950F1" w14:textId="77777777" w:rsidR="00D257BC" w:rsidRPr="00D257BC" w:rsidRDefault="00D257BC" w:rsidP="00D257BC"/>
    <w:tbl>
      <w:tblPr>
        <w:tblStyle w:val="Tabelraster"/>
        <w:tblW w:w="0" w:type="auto"/>
        <w:tblInd w:w="0" w:type="dxa"/>
        <w:tblLook w:val="04A0" w:firstRow="1" w:lastRow="0" w:firstColumn="1" w:lastColumn="0" w:noHBand="0" w:noVBand="1"/>
      </w:tblPr>
      <w:tblGrid>
        <w:gridCol w:w="9062"/>
      </w:tblGrid>
      <w:tr w:rsidR="00D257BC" w:rsidRPr="00D257BC" w14:paraId="347B10AA" w14:textId="77777777" w:rsidTr="00330EBD">
        <w:tc>
          <w:tcPr>
            <w:tcW w:w="9062" w:type="dxa"/>
          </w:tcPr>
          <w:p w14:paraId="4282E9DE" w14:textId="77777777" w:rsidR="00D257BC" w:rsidRPr="00D257BC" w:rsidRDefault="00D257BC" w:rsidP="00D257BC">
            <w:r w:rsidRPr="00D257BC">
              <w:t>Docent:</w:t>
            </w:r>
          </w:p>
          <w:p w14:paraId="3352CBF5" w14:textId="77777777" w:rsidR="00D257BC" w:rsidRPr="00D257BC" w:rsidRDefault="00D257BC" w:rsidP="00D257BC">
            <w:r w:rsidRPr="00D257BC">
              <w:t>Hippocampus, amygdala, hypofyse, hypothalamus (bijnierschors)</w:t>
            </w:r>
          </w:p>
          <w:p w14:paraId="0A673579" w14:textId="77777777" w:rsidR="00D257BC" w:rsidRPr="00D257BC" w:rsidRDefault="00D257BC" w:rsidP="00D257BC"/>
        </w:tc>
      </w:tr>
    </w:tbl>
    <w:p w14:paraId="703B1BF4" w14:textId="77777777" w:rsidR="00D257BC" w:rsidRPr="00D257BC" w:rsidRDefault="00D257BC" w:rsidP="00D257BC"/>
    <w:p w14:paraId="26AC4372" w14:textId="77777777" w:rsidR="00924028" w:rsidRDefault="00924028">
      <w:pPr>
        <w:spacing w:before="0" w:after="0" w:line="240" w:lineRule="auto"/>
        <w:rPr>
          <w:rFonts w:eastAsiaTheme="majorEastAsia" w:cstheme="majorBidi"/>
          <w:b/>
          <w:color w:val="663366"/>
          <w:sz w:val="28"/>
          <w:szCs w:val="32"/>
        </w:rPr>
      </w:pPr>
    </w:p>
    <w:p w14:paraId="39A44428" w14:textId="77777777" w:rsidR="0029658B" w:rsidRDefault="00AB2384">
      <w:pPr>
        <w:pStyle w:val="Kop1"/>
        <w:rPr>
          <w:noProof/>
          <w:lang w:eastAsia="nl-NL"/>
        </w:rPr>
      </w:pPr>
      <w:bookmarkStart w:id="2" w:name="_Bronnen"/>
      <w:bookmarkStart w:id="3" w:name="_Toc535920398"/>
      <w:bookmarkEnd w:id="2"/>
      <w:r>
        <w:rPr>
          <w:noProof/>
          <w:lang w:eastAsia="nl-NL"/>
        </w:rPr>
        <w:t>Bronnen</w:t>
      </w:r>
      <w:bookmarkEnd w:id="3"/>
    </w:p>
    <w:p w14:paraId="6DD780E7" w14:textId="77777777" w:rsidR="0029658B" w:rsidRDefault="0029658B"/>
    <w:p w14:paraId="7F791DF8" w14:textId="77777777" w:rsidR="0048303F" w:rsidRPr="00DB2118" w:rsidRDefault="0048303F" w:rsidP="0048303F">
      <w:r w:rsidRPr="00DB2118">
        <w:t>Boudewijn, Ph. (2010, 6 oktober). S.W.A.T. Samenwerken aan teambuilding [video]. Geraadpleegd op: https://www.youtube.com/watch?v=_3cST4CZdTM</w:t>
      </w:r>
    </w:p>
    <w:p w14:paraId="647F9D44" w14:textId="77777777" w:rsidR="0048303F" w:rsidRPr="00DB2118" w:rsidRDefault="0048303F" w:rsidP="0048303F"/>
    <w:p w14:paraId="0EC12262" w14:textId="77777777" w:rsidR="0048303F" w:rsidRPr="00DB2118" w:rsidRDefault="0048303F" w:rsidP="0048303F">
      <w:r w:rsidRPr="00DB2118">
        <w:t xml:space="preserve">Brands-Zandvliet, W. &amp; </w:t>
      </w:r>
      <w:proofErr w:type="spellStart"/>
      <w:r w:rsidRPr="00DB2118">
        <w:t>Eisenga-Oppenoorth</w:t>
      </w:r>
      <w:proofErr w:type="spellEnd"/>
      <w:r w:rsidRPr="00DB2118">
        <w:t xml:space="preserve">, A. (2015). </w:t>
      </w:r>
      <w:r w:rsidRPr="009009AF">
        <w:rPr>
          <w:rStyle w:val="Nadruk"/>
        </w:rPr>
        <w:t xml:space="preserve">Psychomotorische kindertherapie. Een theoretische onderbouwing. </w:t>
      </w:r>
      <w:r w:rsidRPr="00DB2118">
        <w:t xml:space="preserve">Utrecht: Digitalis. </w:t>
      </w:r>
    </w:p>
    <w:p w14:paraId="2250B390" w14:textId="77777777" w:rsidR="0048303F" w:rsidRPr="00DB2118" w:rsidRDefault="0048303F" w:rsidP="0048303F"/>
    <w:p w14:paraId="0D056A5E" w14:textId="77777777" w:rsidR="0048303F" w:rsidRPr="00DB2118" w:rsidRDefault="0048303F" w:rsidP="0048303F">
      <w:r w:rsidRPr="00DB2118">
        <w:t xml:space="preserve">Bruinsma, F., </w:t>
      </w:r>
      <w:proofErr w:type="spellStart"/>
      <w:r w:rsidRPr="00DB2118">
        <w:t>Loonen</w:t>
      </w:r>
      <w:proofErr w:type="spellEnd"/>
      <w:r w:rsidRPr="00DB2118">
        <w:t xml:space="preserve">, A. (2006) Neurobiologie van cognitieve en emotionele motivatie. </w:t>
      </w:r>
      <w:r w:rsidRPr="009009AF">
        <w:rPr>
          <w:rStyle w:val="Nadruk"/>
        </w:rPr>
        <w:t>Neuropraxis 10</w:t>
      </w:r>
      <w:r w:rsidRPr="00DB2118">
        <w:t xml:space="preserve">(3), 77-88. </w:t>
      </w:r>
      <w:proofErr w:type="spellStart"/>
      <w:r w:rsidRPr="00DB2118">
        <w:t>doi</w:t>
      </w:r>
      <w:proofErr w:type="spellEnd"/>
      <w:r w:rsidRPr="00DB2118">
        <w:t>: 10.1007/BF03079087</w:t>
      </w:r>
    </w:p>
    <w:p w14:paraId="23CE3D77" w14:textId="77777777" w:rsidR="0048303F" w:rsidRPr="00DB2118" w:rsidRDefault="0048303F" w:rsidP="0048303F"/>
    <w:p w14:paraId="3A18C33D" w14:textId="77777777" w:rsidR="0048303F" w:rsidRPr="00DB2118" w:rsidRDefault="0048303F" w:rsidP="0048303F">
      <w:proofErr w:type="spellStart"/>
      <w:r w:rsidRPr="00DB2118">
        <w:t>Brysbaert</w:t>
      </w:r>
      <w:proofErr w:type="spellEnd"/>
      <w:r w:rsidRPr="00DB2118">
        <w:t xml:space="preserve">, M., (2006) </w:t>
      </w:r>
      <w:r w:rsidRPr="009009AF">
        <w:rPr>
          <w:rStyle w:val="Nadruk"/>
        </w:rPr>
        <w:t>Psychologie.</w:t>
      </w:r>
      <w:r w:rsidRPr="00DB2118">
        <w:t xml:space="preserve"> Gent: </w:t>
      </w:r>
      <w:proofErr w:type="spellStart"/>
      <w:r w:rsidRPr="00DB2118">
        <w:t>Academia</w:t>
      </w:r>
      <w:proofErr w:type="spellEnd"/>
    </w:p>
    <w:p w14:paraId="6306E029" w14:textId="77777777" w:rsidR="0048303F" w:rsidRPr="00DB2118" w:rsidRDefault="0048303F" w:rsidP="0048303F"/>
    <w:p w14:paraId="19D27F68" w14:textId="77777777" w:rsidR="0048303F" w:rsidRPr="00DB2118" w:rsidRDefault="0048303F" w:rsidP="0048303F">
      <w:r w:rsidRPr="00DB2118">
        <w:t xml:space="preserve">Child trauma </w:t>
      </w:r>
      <w:proofErr w:type="spellStart"/>
      <w:r w:rsidRPr="00DB2118">
        <w:t>academy</w:t>
      </w:r>
      <w:proofErr w:type="spellEnd"/>
      <w:r w:rsidRPr="00DB2118">
        <w:t xml:space="preserve"> </w:t>
      </w:r>
      <w:proofErr w:type="spellStart"/>
      <w:r w:rsidRPr="00DB2118">
        <w:t>channel</w:t>
      </w:r>
      <w:proofErr w:type="spellEnd"/>
      <w:r w:rsidRPr="00DB2118">
        <w:t xml:space="preserve"> (2013, 17 september). </w:t>
      </w:r>
      <w:proofErr w:type="spellStart"/>
      <w:r w:rsidRPr="00DB2118">
        <w:t>SevenSlideSeries</w:t>
      </w:r>
      <w:proofErr w:type="spellEnd"/>
      <w:r w:rsidRPr="00DB2118">
        <w:t xml:space="preserve">: </w:t>
      </w:r>
      <w:proofErr w:type="spellStart"/>
      <w:r w:rsidRPr="00DB2118">
        <w:t>Sensitization</w:t>
      </w:r>
      <w:proofErr w:type="spellEnd"/>
      <w:r w:rsidRPr="00DB2118">
        <w:t xml:space="preserve"> </w:t>
      </w:r>
      <w:proofErr w:type="spellStart"/>
      <w:r w:rsidRPr="00DB2118">
        <w:t>and</w:t>
      </w:r>
      <w:proofErr w:type="spellEnd"/>
      <w:r w:rsidRPr="00DB2118">
        <w:t xml:space="preserve"> </w:t>
      </w:r>
      <w:proofErr w:type="spellStart"/>
      <w:r w:rsidRPr="00DB2118">
        <w:t>Tolerance</w:t>
      </w:r>
      <w:proofErr w:type="spellEnd"/>
      <w:r w:rsidRPr="00DB2118">
        <w:t xml:space="preserve"> [video]. Geraadpleegd op: https://www.youtube.com/watch?v=qv8dRfgZXV4</w:t>
      </w:r>
    </w:p>
    <w:p w14:paraId="3B6E6B95" w14:textId="77777777" w:rsidR="0048303F" w:rsidRPr="00DB2118" w:rsidRDefault="0048303F" w:rsidP="0048303F"/>
    <w:p w14:paraId="162212D1" w14:textId="77777777" w:rsidR="0048303F" w:rsidRPr="00DB2118" w:rsidRDefault="0048303F" w:rsidP="0048303F">
      <w:proofErr w:type="spellStart"/>
      <w:r w:rsidRPr="00DB2118">
        <w:t>Cleverbee</w:t>
      </w:r>
      <w:proofErr w:type="spellEnd"/>
      <w:r w:rsidRPr="00DB2118">
        <w:t xml:space="preserve"> (2015, 20 maart). De executieve functies uitgelegd [video]. Geraadpleegd op: https://www.youtube.com/watch?v=XGwLBWQq7HI </w:t>
      </w:r>
    </w:p>
    <w:p w14:paraId="34388DAE" w14:textId="77777777" w:rsidR="0048303F" w:rsidRPr="00DB2118" w:rsidRDefault="0048303F" w:rsidP="0048303F"/>
    <w:p w14:paraId="78A01710" w14:textId="77777777" w:rsidR="0048303F" w:rsidRPr="00DB2118" w:rsidRDefault="0048303F" w:rsidP="0048303F">
      <w:proofErr w:type="spellStart"/>
      <w:r w:rsidRPr="00DB2118">
        <w:t>Corrigan</w:t>
      </w:r>
      <w:proofErr w:type="spellEnd"/>
      <w:r w:rsidRPr="00DB2118">
        <w:t xml:space="preserve">, F., Fisher, J. &amp; </w:t>
      </w:r>
      <w:proofErr w:type="spellStart"/>
      <w:r w:rsidRPr="00DB2118">
        <w:t>Nutt</w:t>
      </w:r>
      <w:proofErr w:type="spellEnd"/>
      <w:r w:rsidRPr="00DB2118">
        <w:t xml:space="preserve">, D. (2010). </w:t>
      </w:r>
      <w:proofErr w:type="spellStart"/>
      <w:r w:rsidRPr="00DB2118">
        <w:t>Autonomic</w:t>
      </w:r>
      <w:proofErr w:type="spellEnd"/>
      <w:r w:rsidRPr="00DB2118">
        <w:t xml:space="preserve"> </w:t>
      </w:r>
      <w:proofErr w:type="spellStart"/>
      <w:r w:rsidRPr="00DB2118">
        <w:t>dysregulation</w:t>
      </w:r>
      <w:proofErr w:type="spellEnd"/>
      <w:r w:rsidRPr="00DB2118">
        <w:t xml:space="preserve"> </w:t>
      </w:r>
      <w:proofErr w:type="spellStart"/>
      <w:r w:rsidRPr="00DB2118">
        <w:t>and</w:t>
      </w:r>
      <w:proofErr w:type="spellEnd"/>
      <w:r w:rsidRPr="00DB2118">
        <w:t xml:space="preserve"> </w:t>
      </w:r>
      <w:proofErr w:type="spellStart"/>
      <w:r w:rsidRPr="00DB2118">
        <w:t>the</w:t>
      </w:r>
      <w:proofErr w:type="spellEnd"/>
      <w:r w:rsidRPr="00DB2118">
        <w:t xml:space="preserve"> </w:t>
      </w:r>
      <w:proofErr w:type="spellStart"/>
      <w:r w:rsidRPr="00DB2118">
        <w:t>window</w:t>
      </w:r>
      <w:proofErr w:type="spellEnd"/>
      <w:r w:rsidRPr="00DB2118">
        <w:t xml:space="preserve"> of </w:t>
      </w:r>
      <w:proofErr w:type="spellStart"/>
      <w:r w:rsidRPr="00DB2118">
        <w:t>tolerancemodel</w:t>
      </w:r>
      <w:proofErr w:type="spellEnd"/>
      <w:r w:rsidRPr="00DB2118">
        <w:t xml:space="preserve"> of </w:t>
      </w:r>
      <w:proofErr w:type="spellStart"/>
      <w:r w:rsidRPr="00DB2118">
        <w:t>the</w:t>
      </w:r>
      <w:proofErr w:type="spellEnd"/>
      <w:r w:rsidRPr="00DB2118">
        <w:t xml:space="preserve"> </w:t>
      </w:r>
      <w:proofErr w:type="spellStart"/>
      <w:r w:rsidRPr="00DB2118">
        <w:t>effects</w:t>
      </w:r>
      <w:proofErr w:type="spellEnd"/>
      <w:r w:rsidRPr="00DB2118">
        <w:t xml:space="preserve"> of complex </w:t>
      </w:r>
      <w:proofErr w:type="spellStart"/>
      <w:r w:rsidRPr="00DB2118">
        <w:t>emotional</w:t>
      </w:r>
      <w:proofErr w:type="spellEnd"/>
      <w:r w:rsidRPr="00DB2118">
        <w:t xml:space="preserve"> trauma. </w:t>
      </w:r>
      <w:r w:rsidRPr="009009AF">
        <w:rPr>
          <w:rStyle w:val="Nadruk"/>
        </w:rPr>
        <w:t xml:space="preserve">Journal of </w:t>
      </w:r>
      <w:proofErr w:type="spellStart"/>
      <w:r w:rsidRPr="009009AF">
        <w:rPr>
          <w:rStyle w:val="Nadruk"/>
        </w:rPr>
        <w:t>Psychopharmacology</w:t>
      </w:r>
      <w:proofErr w:type="spellEnd"/>
      <w:r w:rsidRPr="009009AF">
        <w:rPr>
          <w:rStyle w:val="Nadruk"/>
        </w:rPr>
        <w:t xml:space="preserve"> 0</w:t>
      </w:r>
      <w:r w:rsidRPr="00DB2118">
        <w:t>(00), 1-9. doi:10.1177/0269881109354930</w:t>
      </w:r>
    </w:p>
    <w:p w14:paraId="30A1AC43" w14:textId="77777777" w:rsidR="0048303F" w:rsidRPr="00DB2118" w:rsidRDefault="0048303F" w:rsidP="0048303F"/>
    <w:p w14:paraId="455A4C19" w14:textId="77777777" w:rsidR="0048303F" w:rsidRPr="00DB2118" w:rsidRDefault="0048303F" w:rsidP="0048303F">
      <w:proofErr w:type="spellStart"/>
      <w:r w:rsidRPr="00DB2118">
        <w:t>Dezelic</w:t>
      </w:r>
      <w:proofErr w:type="spellEnd"/>
      <w:r w:rsidRPr="00DB2118">
        <w:t xml:space="preserve">, M. (2013). </w:t>
      </w:r>
      <w:proofErr w:type="spellStart"/>
      <w:r w:rsidRPr="009009AF">
        <w:rPr>
          <w:rStyle w:val="Nadruk"/>
        </w:rPr>
        <w:t>Window</w:t>
      </w:r>
      <w:proofErr w:type="spellEnd"/>
      <w:r w:rsidRPr="009009AF">
        <w:rPr>
          <w:rStyle w:val="Nadruk"/>
        </w:rPr>
        <w:t xml:space="preserve"> of </w:t>
      </w:r>
      <w:proofErr w:type="spellStart"/>
      <w:r w:rsidRPr="009009AF">
        <w:rPr>
          <w:rStyle w:val="Nadruk"/>
        </w:rPr>
        <w:t>tolerance</w:t>
      </w:r>
      <w:proofErr w:type="spellEnd"/>
      <w:r w:rsidRPr="009009AF">
        <w:rPr>
          <w:rStyle w:val="Nadruk"/>
        </w:rPr>
        <w:t xml:space="preserve"> – trauma/</w:t>
      </w:r>
      <w:proofErr w:type="spellStart"/>
      <w:r w:rsidRPr="009009AF">
        <w:rPr>
          <w:rStyle w:val="Nadruk"/>
        </w:rPr>
        <w:t>anxiety</w:t>
      </w:r>
      <w:proofErr w:type="spellEnd"/>
      <w:r w:rsidRPr="009009AF">
        <w:rPr>
          <w:rStyle w:val="Nadruk"/>
        </w:rPr>
        <w:t xml:space="preserve"> </w:t>
      </w:r>
      <w:proofErr w:type="spellStart"/>
      <w:r w:rsidRPr="009009AF">
        <w:rPr>
          <w:rStyle w:val="Nadruk"/>
        </w:rPr>
        <w:t>related</w:t>
      </w:r>
      <w:proofErr w:type="spellEnd"/>
      <w:r w:rsidRPr="009009AF">
        <w:rPr>
          <w:rStyle w:val="Nadruk"/>
        </w:rPr>
        <w:t xml:space="preserve"> responses: </w:t>
      </w:r>
      <w:proofErr w:type="spellStart"/>
      <w:r w:rsidRPr="009009AF">
        <w:rPr>
          <w:rStyle w:val="Nadruk"/>
        </w:rPr>
        <w:t>Widening</w:t>
      </w:r>
      <w:proofErr w:type="spellEnd"/>
      <w:r w:rsidRPr="009009AF">
        <w:rPr>
          <w:rStyle w:val="Nadruk"/>
        </w:rPr>
        <w:t xml:space="preserve"> </w:t>
      </w:r>
      <w:proofErr w:type="spellStart"/>
      <w:r w:rsidRPr="009009AF">
        <w:rPr>
          <w:rStyle w:val="Nadruk"/>
        </w:rPr>
        <w:t>the</w:t>
      </w:r>
      <w:proofErr w:type="spellEnd"/>
      <w:r w:rsidRPr="009009AF">
        <w:rPr>
          <w:rStyle w:val="Nadruk"/>
        </w:rPr>
        <w:t xml:space="preserve"> comfortzone </w:t>
      </w:r>
      <w:proofErr w:type="spellStart"/>
      <w:r w:rsidRPr="009009AF">
        <w:rPr>
          <w:rStyle w:val="Nadruk"/>
        </w:rPr>
        <w:t>for</w:t>
      </w:r>
      <w:proofErr w:type="spellEnd"/>
      <w:r w:rsidRPr="009009AF">
        <w:rPr>
          <w:rStyle w:val="Nadruk"/>
        </w:rPr>
        <w:t xml:space="preserve"> </w:t>
      </w:r>
      <w:proofErr w:type="spellStart"/>
      <w:r w:rsidRPr="009009AF">
        <w:rPr>
          <w:rStyle w:val="Nadruk"/>
        </w:rPr>
        <w:t>increased</w:t>
      </w:r>
      <w:proofErr w:type="spellEnd"/>
      <w:r w:rsidRPr="009009AF">
        <w:rPr>
          <w:rStyle w:val="Nadruk"/>
        </w:rPr>
        <w:t xml:space="preserve"> flexibility.</w:t>
      </w:r>
      <w:r w:rsidRPr="00DB2118">
        <w:t xml:space="preserve"> Geraadpleegd op https://www.drmariedezelic.com/window-of-tolerance--</w:t>
      </w:r>
      <w:proofErr w:type="spellStart"/>
      <w:r w:rsidRPr="00DB2118">
        <w:t>traumaanxiety-rela</w:t>
      </w:r>
      <w:proofErr w:type="spellEnd"/>
    </w:p>
    <w:p w14:paraId="3426390B" w14:textId="77777777" w:rsidR="0048303F" w:rsidRPr="00DB2118" w:rsidRDefault="0048303F" w:rsidP="0048303F"/>
    <w:p w14:paraId="39672C4B" w14:textId="77777777" w:rsidR="0048303F" w:rsidRPr="00DB2118" w:rsidRDefault="0048303F" w:rsidP="0048303F">
      <w:r w:rsidRPr="00DB2118">
        <w:lastRenderedPageBreak/>
        <w:t xml:space="preserve">Dijk, J. van (z.j.). </w:t>
      </w:r>
      <w:r w:rsidRPr="009009AF">
        <w:rPr>
          <w:rStyle w:val="Nadruk"/>
        </w:rPr>
        <w:t>Wat is persoonlijke ruimte?</w:t>
      </w:r>
      <w:r w:rsidRPr="00DB2118">
        <w:t xml:space="preserve"> Geraadpleegd op http://www.omgevingspsycholoog.nl/persoonlijke-ruimte/</w:t>
      </w:r>
    </w:p>
    <w:p w14:paraId="461B1628" w14:textId="77777777" w:rsidR="0048303F" w:rsidRPr="00DB2118" w:rsidRDefault="0048303F" w:rsidP="0048303F"/>
    <w:p w14:paraId="182DDF5D" w14:textId="77777777" w:rsidR="0048303F" w:rsidRPr="00DB2118" w:rsidRDefault="0048303F" w:rsidP="0048303F">
      <w:r w:rsidRPr="00DB2118">
        <w:t xml:space="preserve">Dubbeldam, A. (2007). </w:t>
      </w:r>
      <w:r w:rsidRPr="009009AF">
        <w:rPr>
          <w:rStyle w:val="Nadruk"/>
        </w:rPr>
        <w:t>Afstand en nabijheid. Een theoretische en empirische verkenning van de begrippen afstand en nabijheid in humanistisch geestelijk werk</w:t>
      </w:r>
      <w:r w:rsidRPr="00DB2118">
        <w:t xml:space="preserve"> [proefschrift]. Geraadpleegd op http://repository.uvh.nl/bitstream/handle/11439/149/Afstudeerscriptie%20eindverslag.pdf?sequence=1</w:t>
      </w:r>
    </w:p>
    <w:p w14:paraId="32DEBCAA" w14:textId="77777777" w:rsidR="0048303F" w:rsidRPr="00DB2118" w:rsidRDefault="0048303F" w:rsidP="0048303F"/>
    <w:p w14:paraId="25F8A358" w14:textId="77777777" w:rsidR="0048303F" w:rsidRPr="00DB2118" w:rsidRDefault="0048303F" w:rsidP="0048303F">
      <w:r w:rsidRPr="00DB2118">
        <w:t xml:space="preserve">Galenkamp, H. (2015). </w:t>
      </w:r>
      <w:r w:rsidRPr="009009AF">
        <w:rPr>
          <w:rStyle w:val="Nadruk"/>
        </w:rPr>
        <w:t>Perspectieven hechtingsproblematiek.</w:t>
      </w:r>
      <w:r w:rsidRPr="00DB2118">
        <w:t xml:space="preserve"> Geraadpleegd op http://wij-leren.nl/onveilige-hechting-neurobiologie.php</w:t>
      </w:r>
    </w:p>
    <w:p w14:paraId="4E9F3BC9" w14:textId="77777777" w:rsidR="0048303F" w:rsidRPr="00DB2118" w:rsidRDefault="0048303F" w:rsidP="0048303F"/>
    <w:p w14:paraId="4DC57F89" w14:textId="77777777" w:rsidR="0048303F" w:rsidRPr="00DB2118" w:rsidRDefault="0048303F" w:rsidP="0048303F">
      <w:r w:rsidRPr="00DB2118">
        <w:t xml:space="preserve">Groen, T. de (z.j.). </w:t>
      </w:r>
      <w:r w:rsidRPr="009009AF">
        <w:rPr>
          <w:rStyle w:val="Nadruk"/>
        </w:rPr>
        <w:t>Welke vaardigheden vergroten je kans op succes?</w:t>
      </w:r>
      <w:r w:rsidRPr="00DB2118">
        <w:t xml:space="preserve"> Geraadpleegd op https://www.sprout.nl/artikel/personeel/honger-naar-succes-maak-je-deze-12-vaardigheden-eigen</w:t>
      </w:r>
    </w:p>
    <w:p w14:paraId="2CBA8BBA" w14:textId="77777777" w:rsidR="0048303F" w:rsidRPr="00DB2118" w:rsidRDefault="0048303F" w:rsidP="0048303F"/>
    <w:p w14:paraId="0B8F3A10" w14:textId="77777777" w:rsidR="0048303F" w:rsidRPr="00DB2118" w:rsidRDefault="0048303F" w:rsidP="0048303F">
      <w:r w:rsidRPr="00DB2118">
        <w:t xml:space="preserve">Hogeschool Gent (z.j.). </w:t>
      </w:r>
      <w:r w:rsidRPr="009009AF">
        <w:rPr>
          <w:rStyle w:val="Nadruk"/>
        </w:rPr>
        <w:t>Jouw weekplanning</w:t>
      </w:r>
      <w:r w:rsidRPr="00DB2118">
        <w:t xml:space="preserve"> [</w:t>
      </w:r>
      <w:proofErr w:type="spellStart"/>
      <w:r w:rsidRPr="00DB2118">
        <w:t>worddocument</w:t>
      </w:r>
      <w:proofErr w:type="spellEnd"/>
      <w:r w:rsidRPr="00DB2118">
        <w:t>]. Geraadpleegd op: https://www.hogent.be/?LinkServID=544A4875-C8FE-4CEF-B90FD75545C95B41</w:t>
      </w:r>
    </w:p>
    <w:p w14:paraId="10B322F9" w14:textId="77777777" w:rsidR="0048303F" w:rsidRPr="00DB2118" w:rsidRDefault="0048303F" w:rsidP="0048303F"/>
    <w:p w14:paraId="435175E9" w14:textId="77777777" w:rsidR="0048303F" w:rsidRPr="00DB2118" w:rsidRDefault="0048303F" w:rsidP="0048303F">
      <w:r w:rsidRPr="00DB2118">
        <w:t xml:space="preserve">Huizinga, M. (2017). De ontwikkeling van executieve functies tussen kindertijd en jongvolwassenheid. </w:t>
      </w:r>
      <w:r w:rsidRPr="009009AF">
        <w:rPr>
          <w:rStyle w:val="Nadruk"/>
        </w:rPr>
        <w:t>Neuropraxis, 11</w:t>
      </w:r>
      <w:r w:rsidRPr="00DB2118">
        <w:t xml:space="preserve">(3), 69-76. </w:t>
      </w:r>
      <w:proofErr w:type="spellStart"/>
      <w:r w:rsidRPr="00DB2118">
        <w:t>doi</w:t>
      </w:r>
      <w:proofErr w:type="spellEnd"/>
      <w:r w:rsidRPr="00DB2118">
        <w:t>: 10.1007/BF03079129</w:t>
      </w:r>
    </w:p>
    <w:p w14:paraId="2725421D" w14:textId="77777777" w:rsidR="0048303F" w:rsidRPr="00DB2118" w:rsidRDefault="0048303F" w:rsidP="0048303F"/>
    <w:p w14:paraId="5B661D89" w14:textId="77777777" w:rsidR="0048303F" w:rsidRPr="00DB2118" w:rsidRDefault="0048303F" w:rsidP="0048303F">
      <w:proofErr w:type="spellStart"/>
      <w:r w:rsidRPr="00DB2118">
        <w:t>HUmedia</w:t>
      </w:r>
      <w:proofErr w:type="spellEnd"/>
      <w:r w:rsidRPr="00DB2118">
        <w:t xml:space="preserve"> (2009, 12 november). Marc Lammers over Sylvia Karres [video]. Geraadpleegd op: https://www.youtube.com/watch?v=_tUaHxNzjxI</w:t>
      </w:r>
    </w:p>
    <w:p w14:paraId="77880A26" w14:textId="77777777" w:rsidR="0048303F" w:rsidRPr="00DB2118" w:rsidRDefault="0048303F" w:rsidP="0048303F"/>
    <w:p w14:paraId="38FA5DE6" w14:textId="77777777" w:rsidR="0048303F" w:rsidRPr="00DB2118" w:rsidRDefault="0048303F" w:rsidP="0048303F">
      <w:proofErr w:type="spellStart"/>
      <w:r w:rsidRPr="00DB2118">
        <w:t>Igniter</w:t>
      </w:r>
      <w:proofErr w:type="spellEnd"/>
      <w:r w:rsidRPr="00DB2118">
        <w:t xml:space="preserve"> Media (2009, 24 september. The Marshmallow test [video]. Geraadpleegd op: https://www.youtube.com/watch?v=QX_oy9614HQ</w:t>
      </w:r>
    </w:p>
    <w:p w14:paraId="77F11166" w14:textId="77777777" w:rsidR="0048303F" w:rsidRPr="00DB2118" w:rsidRDefault="0048303F" w:rsidP="0048303F"/>
    <w:p w14:paraId="763575E1" w14:textId="77777777" w:rsidR="0048303F" w:rsidRPr="00DB2118" w:rsidRDefault="0048303F" w:rsidP="0048303F">
      <w:r w:rsidRPr="00DB2118">
        <w:t xml:space="preserve">Info.nu (z.j.). </w:t>
      </w:r>
      <w:r w:rsidRPr="009009AF">
        <w:rPr>
          <w:rStyle w:val="Nadruk"/>
        </w:rPr>
        <w:t>Hoe maak ik een planning en hoe houd ik me er aan?</w:t>
      </w:r>
      <w:r w:rsidRPr="00DB2118">
        <w:t xml:space="preserve"> [internetartikel]. Geraadpleegd op: http://educatie-en-school.infonu.nl/studievaardigheden/117682-hoe-maak-ik-een-planning-en-hoe-houd-ik-me-eraan.html</w:t>
      </w:r>
    </w:p>
    <w:p w14:paraId="7BF83471" w14:textId="77777777" w:rsidR="0048303F" w:rsidRPr="00DB2118" w:rsidRDefault="0048303F" w:rsidP="0048303F"/>
    <w:p w14:paraId="7C00CF0E" w14:textId="77777777" w:rsidR="0048303F" w:rsidRPr="00DB2118" w:rsidRDefault="0048303F" w:rsidP="0048303F">
      <w:r w:rsidRPr="00DB2118">
        <w:t xml:space="preserve">Informatiepunt onderwijs &amp; talentontwikkeling (z.j.) </w:t>
      </w:r>
      <w:r w:rsidRPr="009009AF">
        <w:rPr>
          <w:rStyle w:val="Nadruk"/>
        </w:rPr>
        <w:t>Checklist vaardigheden – samenwerken.</w:t>
      </w:r>
      <w:r w:rsidRPr="00DB2118">
        <w:t xml:space="preserve"> Geraadpleegd op: https://talentstimuleren.nl/thema/dubbel-bijzonder/hulpmiddel/188-checklist-vaardigheden-samenwerken</w:t>
      </w:r>
    </w:p>
    <w:p w14:paraId="46143D9A" w14:textId="77777777" w:rsidR="0048303F" w:rsidRPr="00DB2118" w:rsidRDefault="0048303F" w:rsidP="0048303F"/>
    <w:p w14:paraId="118C1DFB" w14:textId="77777777" w:rsidR="0048303F" w:rsidRPr="00DB2118" w:rsidRDefault="0048303F" w:rsidP="0048303F">
      <w:r w:rsidRPr="00DB2118">
        <w:t xml:space="preserve">Janssentechniek (z.j.). </w:t>
      </w:r>
      <w:r w:rsidRPr="009009AF">
        <w:rPr>
          <w:rStyle w:val="Nadruk"/>
        </w:rPr>
        <w:t>In je kracht staan, hoe doe je dat?</w:t>
      </w:r>
      <w:r w:rsidRPr="00DB2118">
        <w:t xml:space="preserve"> Geraadpleegd op: http://www.jassentechniek.nl/in-je-kracht-staan.html</w:t>
      </w:r>
    </w:p>
    <w:p w14:paraId="4766E247" w14:textId="77777777" w:rsidR="0048303F" w:rsidRPr="00DB2118" w:rsidRDefault="0048303F" w:rsidP="0048303F"/>
    <w:p w14:paraId="51038B31" w14:textId="77777777" w:rsidR="0048303F" w:rsidRPr="00DB2118" w:rsidRDefault="0048303F" w:rsidP="0048303F">
      <w:r w:rsidRPr="00DB2118">
        <w:t xml:space="preserve">Jongh, R. de, (2010). </w:t>
      </w:r>
      <w:r w:rsidRPr="009009AF">
        <w:rPr>
          <w:rStyle w:val="Nadruk"/>
        </w:rPr>
        <w:t>Wat doet stress met ons lichaam en brein?</w:t>
      </w:r>
      <w:r w:rsidRPr="00DB2118">
        <w:t xml:space="preserve"> [internetartikel]. Geraadpleegd op: https://www.psychologiemagazine.nl/artikel/wat-doet-stress-met-ons-lichaam-en-brein/</w:t>
      </w:r>
    </w:p>
    <w:p w14:paraId="0FFFC8FF" w14:textId="77777777" w:rsidR="0048303F" w:rsidRPr="00DB2118" w:rsidRDefault="0048303F" w:rsidP="0048303F"/>
    <w:p w14:paraId="62CE8B38" w14:textId="77777777" w:rsidR="0048303F" w:rsidRPr="00DB2118" w:rsidRDefault="0048303F" w:rsidP="0048303F">
      <w:r w:rsidRPr="00DB2118">
        <w:lastRenderedPageBreak/>
        <w:t xml:space="preserve">Managementstart (2009). </w:t>
      </w:r>
      <w:r w:rsidRPr="009009AF">
        <w:rPr>
          <w:rStyle w:val="Nadruk"/>
        </w:rPr>
        <w:t xml:space="preserve">Stephen </w:t>
      </w:r>
      <w:proofErr w:type="spellStart"/>
      <w:r w:rsidRPr="009009AF">
        <w:rPr>
          <w:rStyle w:val="Nadruk"/>
        </w:rPr>
        <w:t>Covey</w:t>
      </w:r>
      <w:proofErr w:type="spellEnd"/>
      <w:r w:rsidRPr="009009AF">
        <w:rPr>
          <w:rStyle w:val="Nadruk"/>
        </w:rPr>
        <w:t>: zeven eigenschappen van effectief leiderschap</w:t>
      </w:r>
      <w:r w:rsidRPr="00DB2118">
        <w:t xml:space="preserve"> [internetartikel]. Geraadpleegd op: http://www.managementstart.nl/artikelen/s71.html</w:t>
      </w:r>
    </w:p>
    <w:p w14:paraId="28BFC01B" w14:textId="77777777" w:rsidR="0048303F" w:rsidRPr="00DB2118" w:rsidRDefault="0048303F" w:rsidP="0048303F">
      <w:r w:rsidRPr="00DB2118">
        <w:tab/>
      </w:r>
    </w:p>
    <w:p w14:paraId="5F39A0B3" w14:textId="77777777" w:rsidR="0048303F" w:rsidRPr="00DB2118" w:rsidRDefault="0048303F" w:rsidP="0048303F">
      <w:r w:rsidRPr="00DB2118">
        <w:t>MrKaizer2018 (2011, 23 september). MVMS Marshmallow Challenge #1 [video]. Geraadpleegd op: https://www.youtube.com/watch?v=xy54jxC_Z6A</w:t>
      </w:r>
    </w:p>
    <w:p w14:paraId="40D6EB83" w14:textId="77777777" w:rsidR="0048303F" w:rsidRPr="00DB2118" w:rsidRDefault="0048303F" w:rsidP="0048303F"/>
    <w:p w14:paraId="1015DD6E" w14:textId="77777777" w:rsidR="0048303F" w:rsidRPr="00DB2118" w:rsidRDefault="0048303F" w:rsidP="0048303F">
      <w:r w:rsidRPr="00DB2118">
        <w:t xml:space="preserve">Op het bot (z.j.). </w:t>
      </w:r>
      <w:r w:rsidRPr="009009AF">
        <w:rPr>
          <w:rStyle w:val="Nadruk"/>
        </w:rPr>
        <w:t>Feiten over Barbie en Ken</w:t>
      </w:r>
      <w:r w:rsidRPr="00DB2118">
        <w:t xml:space="preserve"> [</w:t>
      </w:r>
      <w:proofErr w:type="spellStart"/>
      <w:r w:rsidRPr="00DB2118">
        <w:t>factsheet</w:t>
      </w:r>
      <w:proofErr w:type="spellEnd"/>
      <w:r w:rsidRPr="00DB2118">
        <w:t>]. Geraadpleegd op: http://www.ophetbot.be/sites/default/files/materialen/schoonheidsideaal/public/xfeiten%20over%20ken%20en%20barbie-279.pdf</w:t>
      </w:r>
    </w:p>
    <w:p w14:paraId="31DC7A76" w14:textId="77777777" w:rsidR="0048303F" w:rsidRPr="00DB2118" w:rsidRDefault="0048303F" w:rsidP="0048303F"/>
    <w:p w14:paraId="7252CEDD" w14:textId="77777777" w:rsidR="0048303F" w:rsidRPr="00DB2118" w:rsidRDefault="0048303F" w:rsidP="0048303F">
      <w:r w:rsidRPr="00DB2118">
        <w:t xml:space="preserve">Remmerswaal, J. (2015). </w:t>
      </w:r>
      <w:r w:rsidRPr="009009AF">
        <w:rPr>
          <w:rStyle w:val="Nadruk"/>
        </w:rPr>
        <w:t>Begeleiden van groepen. Groepsdynamica in praktijk.</w:t>
      </w:r>
      <w:r w:rsidRPr="00DB2118">
        <w:t xml:space="preserve"> Houten: </w:t>
      </w:r>
      <w:proofErr w:type="spellStart"/>
      <w:r w:rsidRPr="00DB2118">
        <w:t>Bohn</w:t>
      </w:r>
      <w:proofErr w:type="spellEnd"/>
      <w:r w:rsidRPr="00DB2118">
        <w:t xml:space="preserve">, </w:t>
      </w:r>
      <w:proofErr w:type="spellStart"/>
      <w:r w:rsidRPr="00DB2118">
        <w:t>Staffleu</w:t>
      </w:r>
      <w:proofErr w:type="spellEnd"/>
      <w:r w:rsidRPr="00DB2118">
        <w:t xml:space="preserve"> van </w:t>
      </w:r>
      <w:proofErr w:type="spellStart"/>
      <w:r w:rsidRPr="00DB2118">
        <w:t>Loghum</w:t>
      </w:r>
      <w:proofErr w:type="spellEnd"/>
      <w:r w:rsidRPr="00DB2118">
        <w:t>.</w:t>
      </w:r>
    </w:p>
    <w:p w14:paraId="6DD6F7DB" w14:textId="77777777" w:rsidR="0048303F" w:rsidRPr="00DB2118" w:rsidRDefault="0048303F" w:rsidP="0048303F"/>
    <w:p w14:paraId="6AEF8B43" w14:textId="77777777" w:rsidR="0048303F" w:rsidRPr="00DB2118" w:rsidRDefault="0048303F" w:rsidP="0048303F">
      <w:r w:rsidRPr="00DB2118">
        <w:t xml:space="preserve">Robbins, S., Judge, T. (2015). </w:t>
      </w:r>
      <w:r w:rsidRPr="009009AF">
        <w:rPr>
          <w:rStyle w:val="Nadruk"/>
        </w:rPr>
        <w:t>Gedrag in organisaties.</w:t>
      </w:r>
      <w:r w:rsidRPr="00DB2118">
        <w:t xml:space="preserve"> Amsterdam: Pearson </w:t>
      </w:r>
      <w:proofErr w:type="spellStart"/>
      <w:r w:rsidRPr="00DB2118">
        <w:t>Education</w:t>
      </w:r>
      <w:proofErr w:type="spellEnd"/>
      <w:r w:rsidRPr="00DB2118">
        <w:t>.</w:t>
      </w:r>
    </w:p>
    <w:p w14:paraId="02BE692D" w14:textId="77777777" w:rsidR="0048303F" w:rsidRPr="00DB2118" w:rsidRDefault="0048303F" w:rsidP="0048303F"/>
    <w:p w14:paraId="5DD5A31C" w14:textId="77777777" w:rsidR="0048303F" w:rsidRPr="00DB2118" w:rsidRDefault="0048303F" w:rsidP="0048303F">
      <w:r w:rsidRPr="00DB2118">
        <w:t>Rotmans, J. (2014, 17 januari). Wereld in transitie [video]. Geraadpleegd op: https://www.youtube.com/watch?v=FA2Ff6qIijI</w:t>
      </w:r>
    </w:p>
    <w:p w14:paraId="67DF591D" w14:textId="77777777" w:rsidR="0048303F" w:rsidRPr="00DB2118" w:rsidRDefault="0048303F" w:rsidP="0048303F"/>
    <w:p w14:paraId="7E6AAC9C" w14:textId="77777777" w:rsidR="0048303F" w:rsidRPr="00DB2118" w:rsidRDefault="0048303F" w:rsidP="0048303F">
      <w:proofErr w:type="spellStart"/>
      <w:r w:rsidRPr="00DB2118">
        <w:t>Sitskoorn</w:t>
      </w:r>
      <w:proofErr w:type="spellEnd"/>
      <w:r w:rsidRPr="00DB2118">
        <w:t xml:space="preserve">, M. (2014). </w:t>
      </w:r>
      <w:r w:rsidRPr="009009AF">
        <w:rPr>
          <w:rStyle w:val="Nadruk"/>
        </w:rPr>
        <w:t>Ik2 De beste versie van jezelf.</w:t>
      </w:r>
      <w:r w:rsidRPr="00DB2118">
        <w:t xml:space="preserve"> Alphen aan den Rijn: </w:t>
      </w:r>
      <w:proofErr w:type="spellStart"/>
      <w:r w:rsidRPr="00DB2118">
        <w:t>Vakmedianet</w:t>
      </w:r>
      <w:proofErr w:type="spellEnd"/>
      <w:r w:rsidRPr="00DB2118">
        <w:t xml:space="preserve"> Management</w:t>
      </w:r>
    </w:p>
    <w:p w14:paraId="5D6CDF45" w14:textId="77777777" w:rsidR="0048303F" w:rsidRPr="00DB2118" w:rsidRDefault="0048303F" w:rsidP="0048303F"/>
    <w:p w14:paraId="34BE4AFC" w14:textId="77777777" w:rsidR="0048303F" w:rsidRPr="00DB2118" w:rsidRDefault="0048303F" w:rsidP="0048303F">
      <w:r w:rsidRPr="00DB2118">
        <w:t xml:space="preserve">Smit, S. (2016). </w:t>
      </w:r>
      <w:r w:rsidRPr="009009AF">
        <w:rPr>
          <w:rStyle w:val="Nadruk"/>
        </w:rPr>
        <w:t>In je kracht staan</w:t>
      </w:r>
      <w:r w:rsidRPr="00DB2118">
        <w:t xml:space="preserve"> [online column]. Geraadpleegd op: https://www.happinez.nl/groei/in-je-kracht-staan/</w:t>
      </w:r>
    </w:p>
    <w:p w14:paraId="034F7520" w14:textId="77777777" w:rsidR="0048303F" w:rsidRPr="00DB2118" w:rsidRDefault="0048303F" w:rsidP="0048303F"/>
    <w:p w14:paraId="1A4CFC5B" w14:textId="77777777" w:rsidR="0048303F" w:rsidRPr="00DB2118" w:rsidRDefault="0048303F" w:rsidP="0048303F">
      <w:proofErr w:type="spellStart"/>
      <w:r w:rsidRPr="00DB2118">
        <w:t>Soenens</w:t>
      </w:r>
      <w:proofErr w:type="spellEnd"/>
      <w:r w:rsidRPr="00DB2118">
        <w:t xml:space="preserve"> B. &amp; </w:t>
      </w:r>
      <w:proofErr w:type="spellStart"/>
      <w:r w:rsidRPr="00DB2118">
        <w:t>Luyckx</w:t>
      </w:r>
      <w:proofErr w:type="spellEnd"/>
      <w:r w:rsidRPr="00DB2118">
        <w:t xml:space="preserve">, K. (2003). Nieuwe ontwikkelingen in onderzoeken naar identiteitsvorming. </w:t>
      </w:r>
      <w:r w:rsidRPr="009009AF">
        <w:rPr>
          <w:rStyle w:val="Nadruk"/>
        </w:rPr>
        <w:t>Kind en adolescent, 24</w:t>
      </w:r>
      <w:r w:rsidRPr="00DB2118">
        <w:t>, 122-129.</w:t>
      </w:r>
    </w:p>
    <w:p w14:paraId="1679FD97" w14:textId="77777777" w:rsidR="0048303F" w:rsidRPr="00DB2118" w:rsidRDefault="0048303F" w:rsidP="0048303F"/>
    <w:p w14:paraId="61023BC2" w14:textId="77777777" w:rsidR="0048303F" w:rsidRPr="00DB2118" w:rsidRDefault="0048303F" w:rsidP="0048303F">
      <w:proofErr w:type="spellStart"/>
      <w:r w:rsidRPr="00DB2118">
        <w:t>Strien</w:t>
      </w:r>
      <w:proofErr w:type="spellEnd"/>
      <w:r w:rsidRPr="00DB2118">
        <w:t xml:space="preserve">, J. van (2000). De neuropsychologie van emoties. </w:t>
      </w:r>
      <w:r w:rsidRPr="009009AF">
        <w:rPr>
          <w:rStyle w:val="Nadruk"/>
        </w:rPr>
        <w:t>Neuropraxis, 4</w:t>
      </w:r>
      <w:r w:rsidRPr="00DB2118">
        <w:t xml:space="preserve">(5), 94-101. </w:t>
      </w:r>
      <w:proofErr w:type="spellStart"/>
      <w:r w:rsidRPr="00DB2118">
        <w:t>doi</w:t>
      </w:r>
      <w:proofErr w:type="spellEnd"/>
      <w:r w:rsidRPr="00DB2118">
        <w:t>: 10.1007/BF03078974</w:t>
      </w:r>
    </w:p>
    <w:p w14:paraId="2DBB5A45" w14:textId="77777777" w:rsidR="0048303F" w:rsidRPr="00DB2118" w:rsidRDefault="0048303F" w:rsidP="0048303F"/>
    <w:p w14:paraId="0782C5E9" w14:textId="77777777" w:rsidR="0048303F" w:rsidRPr="00DB2118" w:rsidRDefault="0048303F" w:rsidP="0048303F">
      <w:proofErr w:type="spellStart"/>
      <w:r w:rsidRPr="00DB2118">
        <w:t>Tallsay</w:t>
      </w:r>
      <w:proofErr w:type="spellEnd"/>
      <w:r w:rsidRPr="00DB2118">
        <w:t xml:space="preserve"> (2017). </w:t>
      </w:r>
      <w:r w:rsidRPr="009009AF">
        <w:rPr>
          <w:rStyle w:val="Nadruk"/>
        </w:rPr>
        <w:t>Wat is de VUCA wereld, volatiliteit, onzekerheid, complexiteit en ambiguïteit</w:t>
      </w:r>
      <w:r w:rsidRPr="00DB2118">
        <w:t xml:space="preserve"> [blogpost]. Geraadpleegd op: https://tallsay.com/page/4294985839/welkom-in-de-wereld-van-vuca-volatiliteit-onzekerheid-complexiteit-en-ambiguiteit </w:t>
      </w:r>
    </w:p>
    <w:p w14:paraId="3EEF4201" w14:textId="77777777" w:rsidR="0048303F" w:rsidRPr="00DB2118" w:rsidRDefault="0048303F" w:rsidP="0048303F"/>
    <w:p w14:paraId="7BC3E957" w14:textId="77777777" w:rsidR="0048303F" w:rsidRPr="00DB2118" w:rsidRDefault="0048303F" w:rsidP="0048303F">
      <w:r w:rsidRPr="00DB2118">
        <w:t>Taylor, J. (2013, 29 oktober). Stanford prison experiment [video]. Geraadpleegd op https://www.youtube.com/watch?v=oAX9b7agT9o</w:t>
      </w:r>
    </w:p>
    <w:p w14:paraId="25DBABAA" w14:textId="77777777" w:rsidR="0048303F" w:rsidRPr="00DB2118" w:rsidRDefault="0048303F" w:rsidP="0048303F"/>
    <w:p w14:paraId="77555260" w14:textId="77777777" w:rsidR="0048303F" w:rsidRPr="00DB2118" w:rsidRDefault="0048303F" w:rsidP="0048303F">
      <w:r w:rsidRPr="00DB2118">
        <w:t xml:space="preserve">TED (2010, 22 april). </w:t>
      </w:r>
      <w:proofErr w:type="spellStart"/>
      <w:r w:rsidRPr="00DB2118">
        <w:t>Build</w:t>
      </w:r>
      <w:proofErr w:type="spellEnd"/>
      <w:r w:rsidRPr="00DB2118">
        <w:t xml:space="preserve"> a </w:t>
      </w:r>
      <w:proofErr w:type="spellStart"/>
      <w:r w:rsidRPr="00DB2118">
        <w:t>tower</w:t>
      </w:r>
      <w:proofErr w:type="spellEnd"/>
      <w:r w:rsidRPr="00DB2118">
        <w:t xml:space="preserve">, </w:t>
      </w:r>
      <w:proofErr w:type="spellStart"/>
      <w:r w:rsidRPr="00DB2118">
        <w:t>build</w:t>
      </w:r>
      <w:proofErr w:type="spellEnd"/>
      <w:r w:rsidRPr="00DB2118">
        <w:t xml:space="preserve"> a team [video]. Geraadpleegd op: https://www.youtube.com/watch?v=H0_yKBitO8M</w:t>
      </w:r>
    </w:p>
    <w:p w14:paraId="1F4620DE" w14:textId="77777777" w:rsidR="0048303F" w:rsidRPr="00DB2118" w:rsidRDefault="0048303F" w:rsidP="0048303F"/>
    <w:p w14:paraId="60679F04" w14:textId="77777777" w:rsidR="0048303F" w:rsidRPr="00DB2118" w:rsidRDefault="0048303F" w:rsidP="0048303F">
      <w:r w:rsidRPr="00DB2118">
        <w:t xml:space="preserve">Universiteit Amsterdam (z.j.). </w:t>
      </w:r>
      <w:r w:rsidRPr="009009AF">
        <w:rPr>
          <w:rStyle w:val="Nadruk"/>
        </w:rPr>
        <w:t>Studieplanning</w:t>
      </w:r>
      <w:r w:rsidRPr="00DB2118">
        <w:t xml:space="preserve"> [internetdocument]. Geraadpleegd op: http://student.uva.nl/ecb/content/az/studieplanning/studieplanning.html</w:t>
      </w:r>
    </w:p>
    <w:p w14:paraId="024C4967" w14:textId="77777777" w:rsidR="0048303F" w:rsidRPr="00DB2118" w:rsidRDefault="0048303F" w:rsidP="0048303F"/>
    <w:p w14:paraId="43A8ABF1" w14:textId="77777777" w:rsidR="0048303F" w:rsidRPr="00DB2118" w:rsidRDefault="0048303F" w:rsidP="0048303F">
      <w:r w:rsidRPr="00DB2118">
        <w:t xml:space="preserve">Universiteit Leiden (z.j.). </w:t>
      </w:r>
      <w:r w:rsidRPr="009009AF">
        <w:rPr>
          <w:rStyle w:val="Nadruk"/>
        </w:rPr>
        <w:t xml:space="preserve">Plannen! Leer een planning maken die werkt </w:t>
      </w:r>
      <w:r w:rsidRPr="00DB2118">
        <w:t>[internetdocument]. Geraadpleegd op: http://www.studietips.leidenuniv.nl/asv/asv2.html</w:t>
      </w:r>
    </w:p>
    <w:p w14:paraId="38D906E2" w14:textId="77777777" w:rsidR="0048303F" w:rsidRPr="00DB2118" w:rsidRDefault="0048303F" w:rsidP="0048303F"/>
    <w:p w14:paraId="78E9DDC5" w14:textId="77777777" w:rsidR="0048303F" w:rsidRPr="00DB2118" w:rsidRDefault="0048303F" w:rsidP="0048303F">
      <w:r w:rsidRPr="00DB2118">
        <w:t xml:space="preserve">VU Medisch Centrum (z.j.). </w:t>
      </w:r>
      <w:r w:rsidRPr="009009AF">
        <w:rPr>
          <w:rStyle w:val="Nadruk"/>
        </w:rPr>
        <w:t>De voordelen en mogelijkheden van een goede planning</w:t>
      </w:r>
      <w:r w:rsidRPr="00DB2118">
        <w:t xml:space="preserve"> [internetdocument]. Geraadpleegd op: https://www.med.vu.nl/nl/Images/artikel_Een_planning_als</w:t>
      </w:r>
    </w:p>
    <w:p w14:paraId="3EEDCE52" w14:textId="77777777" w:rsidR="0048303F" w:rsidRPr="00DB2118" w:rsidRDefault="0048303F" w:rsidP="0048303F">
      <w:r w:rsidRPr="00DB2118">
        <w:t>_diagnostisch_instrument_tcm236-282628.pdf</w:t>
      </w:r>
    </w:p>
    <w:p w14:paraId="4410EE17" w14:textId="77777777" w:rsidR="0048303F" w:rsidRPr="00DB2118" w:rsidRDefault="0048303F" w:rsidP="0048303F"/>
    <w:p w14:paraId="588ABB13" w14:textId="77777777" w:rsidR="0048303F" w:rsidRPr="00DB2118" w:rsidRDefault="0048303F" w:rsidP="0048303F">
      <w:r w:rsidRPr="00DB2118">
        <w:t xml:space="preserve">World Rugby (2015, 18 juni). The </w:t>
      </w:r>
      <w:proofErr w:type="spellStart"/>
      <w:r w:rsidRPr="00DB2118">
        <w:t>greatest</w:t>
      </w:r>
      <w:proofErr w:type="spellEnd"/>
      <w:r w:rsidRPr="00DB2118">
        <w:t xml:space="preserve"> HAKA ever? [video]. Geraadpleegd op: https://www.youtube.com/watch?v=yiKFYTFJ_kw</w:t>
      </w:r>
    </w:p>
    <w:p w14:paraId="5D37B61F" w14:textId="77777777" w:rsidR="0029658B" w:rsidRDefault="0029658B"/>
    <w:p w14:paraId="3D52A485" w14:textId="77777777" w:rsidR="00AB2384" w:rsidRDefault="00AB2384"/>
    <w:sectPr w:rsidR="00AB2384" w:rsidSect="00AD0542">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F0E7" w14:textId="77777777" w:rsidR="00EF5E0D" w:rsidRDefault="00EF5E0D">
      <w:pPr>
        <w:spacing w:after="0" w:line="240" w:lineRule="auto"/>
      </w:pPr>
      <w:r>
        <w:separator/>
      </w:r>
    </w:p>
  </w:endnote>
  <w:endnote w:type="continuationSeparator" w:id="0">
    <w:p w14:paraId="16707263" w14:textId="77777777" w:rsidR="00EF5E0D" w:rsidRDefault="00EF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75AD" w14:textId="77777777" w:rsidR="00CE5C3D" w:rsidRDefault="00CE5C3D">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6326" w14:textId="77777777" w:rsidR="00CE5C3D" w:rsidRDefault="00CE5C3D" w:rsidP="009662EA">
    <w:r w:rsidRPr="009662EA">
      <w:rPr>
        <w:noProof/>
        <w:lang w:eastAsia="nl-NL"/>
      </w:rPr>
      <w:drawing>
        <wp:inline distT="0" distB="0" distL="0" distR="0" wp14:anchorId="2F0FDA5C" wp14:editId="0E38CFF2">
          <wp:extent cx="450000" cy="590400"/>
          <wp:effectExtent l="0" t="0" r="7620" b="635"/>
          <wp:docPr id="7" name="Afbeelding 7" descr="https://elo.fontys.nl/CMS/Studie/Materialen%20per%20opleiding/02%20FHMG/Format/Button_Chat_Stu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o.fontys.nl/CMS/Studie/Materialen%20per%20opleiding/02%20FHMG/Format/Button_Chat_Stud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000" cy="590400"/>
                  </a:xfrm>
                  <a:prstGeom prst="rect">
                    <a:avLst/>
                  </a:prstGeom>
                  <a:noFill/>
                  <a:ln>
                    <a:noFill/>
                  </a:ln>
                </pic:spPr>
              </pic:pic>
            </a:graphicData>
          </a:graphic>
        </wp:inline>
      </w:drawing>
    </w:r>
    <w:r w:rsidRPr="009662EA">
      <w:tab/>
    </w:r>
    <w:r w:rsidRPr="009662EA">
      <w:rPr>
        <w:noProof/>
        <w:lang w:eastAsia="nl-NL"/>
      </w:rPr>
      <w:drawing>
        <wp:inline distT="0" distB="0" distL="0" distR="0" wp14:anchorId="348E2632" wp14:editId="4C5C173E">
          <wp:extent cx="457200" cy="586800"/>
          <wp:effectExtent l="0" t="0" r="0" b="3810"/>
          <wp:docPr id="8" name="Afbeelding 8" descr="https://elo.fontys.nl/CMS/Studie/Materialen%20per%20opleiding/02%20FHMG/Format/Button_Chat_D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o.fontys.nl/CMS/Studie/Materialen%20per%20opleiding/02%20FHMG/Format/Button_Chat_Docen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586800"/>
                  </a:xfrm>
                  <a:prstGeom prst="rect">
                    <a:avLst/>
                  </a:prstGeom>
                  <a:noFill/>
                  <a:ln>
                    <a:noFill/>
                  </a:ln>
                </pic:spPr>
              </pic:pic>
            </a:graphicData>
          </a:graphic>
        </wp:inline>
      </w:drawing>
    </w:r>
    <w:r>
      <w:tab/>
    </w:r>
    <w:r>
      <w:tab/>
    </w:r>
    <w:r>
      <w:tab/>
    </w:r>
    <w:r>
      <w:tab/>
    </w:r>
    <w:r>
      <w:tab/>
    </w:r>
    <w:r>
      <w:tab/>
    </w:r>
    <w:r>
      <w:tab/>
    </w:r>
    <w:r>
      <w:tab/>
    </w:r>
    <w:r>
      <w:tab/>
    </w:r>
    <w:sdt>
      <w:sdtPr>
        <w:id w:val="-633875754"/>
        <w:docPartObj>
          <w:docPartGallery w:val="Page Numbers (Bottom of Page)"/>
          <w:docPartUnique/>
        </w:docPartObj>
      </w:sdtPr>
      <w:sdtEndPr/>
      <w:sdtContent>
        <w:r>
          <w:fldChar w:fldCharType="begin"/>
        </w:r>
        <w:r>
          <w:instrText>PAGE   \* MERGEFORMAT</w:instrText>
        </w:r>
        <w:r>
          <w:fldChar w:fldCharType="separate"/>
        </w:r>
        <w:r w:rsidR="00A35D4B">
          <w:rPr>
            <w:noProof/>
          </w:rPr>
          <w:t>9</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B0D3" w14:textId="77777777" w:rsidR="00CE5C3D" w:rsidRDefault="00CE5C3D">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3B081" w14:textId="77777777" w:rsidR="00EF5E0D" w:rsidRDefault="00EF5E0D">
      <w:pPr>
        <w:spacing w:after="0" w:line="240" w:lineRule="auto"/>
      </w:pPr>
      <w:r>
        <w:separator/>
      </w:r>
    </w:p>
  </w:footnote>
  <w:footnote w:type="continuationSeparator" w:id="0">
    <w:p w14:paraId="6CD5B57F" w14:textId="77777777" w:rsidR="00EF5E0D" w:rsidRDefault="00EF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5C59E" w14:textId="77777777" w:rsidR="00CE5C3D" w:rsidRDefault="00CE5C3D">
    <w:r>
      <w:t>Versie 2019-2020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9E2"/>
    <w:multiLevelType w:val="multilevel"/>
    <w:tmpl w:val="0ECAB79C"/>
    <w:numStyleLink w:val="Opsomming-bullits"/>
  </w:abstractNum>
  <w:abstractNum w:abstractNumId="1" w15:restartNumberingAfterBreak="0">
    <w:nsid w:val="179732E3"/>
    <w:multiLevelType w:val="hybridMultilevel"/>
    <w:tmpl w:val="AF1C3F3A"/>
    <w:lvl w:ilvl="0" w:tplc="03B82200">
      <w:start w:val="1"/>
      <w:numFmt w:val="bullet"/>
      <w:pStyle w:val="Opsomming-Openbullits"/>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26693FAE"/>
    <w:multiLevelType w:val="multilevel"/>
    <w:tmpl w:val="0ECAB79C"/>
    <w:styleLink w:val="Opsomming-bullits"/>
    <w:lvl w:ilvl="0">
      <w:start w:val="1"/>
      <w:numFmt w:val="bullet"/>
      <w:pStyle w:val="Opsomming-Dichtebulli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275FA4"/>
    <w:multiLevelType w:val="multilevel"/>
    <w:tmpl w:val="0413001D"/>
    <w:styleLink w:val="Opsomming-Bullits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0605E7"/>
    <w:multiLevelType w:val="hybridMultilevel"/>
    <w:tmpl w:val="7C507C48"/>
    <w:lvl w:ilvl="0" w:tplc="5484D544">
      <w:start w:val="1"/>
      <w:numFmt w:val="decimal"/>
      <w:pStyle w:val="Opsomming-numm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1" w:cryptProviderType="rsaAES" w:cryptAlgorithmClass="hash" w:cryptAlgorithmType="typeAny" w:cryptAlgorithmSid="14" w:cryptSpinCount="100000" w:hash="2nitTaE7h+2+HpXGm3gtnnohUN5CJmelNwzJaogQztrkFGRxligvogNm9ODdwRNGconn7JyY8OcJrHwjoVHccg==" w:salt="wLegwPghebCOCzHtDCh5aQ=="/>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49"/>
    <w:rsid w:val="00055249"/>
    <w:rsid w:val="000866BD"/>
    <w:rsid w:val="000E63C6"/>
    <w:rsid w:val="00121FF8"/>
    <w:rsid w:val="00123A2B"/>
    <w:rsid w:val="0013391D"/>
    <w:rsid w:val="001718A4"/>
    <w:rsid w:val="001A0A22"/>
    <w:rsid w:val="00221922"/>
    <w:rsid w:val="0027123A"/>
    <w:rsid w:val="0029658B"/>
    <w:rsid w:val="003A17F5"/>
    <w:rsid w:val="0048303F"/>
    <w:rsid w:val="00483B70"/>
    <w:rsid w:val="00493898"/>
    <w:rsid w:val="00555CAB"/>
    <w:rsid w:val="00613803"/>
    <w:rsid w:val="00647A9E"/>
    <w:rsid w:val="0076019F"/>
    <w:rsid w:val="00803236"/>
    <w:rsid w:val="0080388A"/>
    <w:rsid w:val="008157BE"/>
    <w:rsid w:val="008306E2"/>
    <w:rsid w:val="0090430F"/>
    <w:rsid w:val="00924028"/>
    <w:rsid w:val="009662EA"/>
    <w:rsid w:val="009F7A40"/>
    <w:rsid w:val="00A35D4B"/>
    <w:rsid w:val="00A45D90"/>
    <w:rsid w:val="00AA5A01"/>
    <w:rsid w:val="00AB2384"/>
    <w:rsid w:val="00AC2A4A"/>
    <w:rsid w:val="00AD0542"/>
    <w:rsid w:val="00B029AC"/>
    <w:rsid w:val="00B3277F"/>
    <w:rsid w:val="00B82FFD"/>
    <w:rsid w:val="00B9762B"/>
    <w:rsid w:val="00C35E60"/>
    <w:rsid w:val="00CE5C3D"/>
    <w:rsid w:val="00D257BC"/>
    <w:rsid w:val="00D431C5"/>
    <w:rsid w:val="00DB0663"/>
    <w:rsid w:val="00E7183A"/>
    <w:rsid w:val="00E71DE9"/>
    <w:rsid w:val="00EF5E0D"/>
    <w:rsid w:val="00F00014"/>
    <w:rsid w:val="00F9500B"/>
    <w:rsid w:val="00FD6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CA433"/>
  <w15:chartTrackingRefBased/>
  <w15:docId w15:val="{6B64FC27-32B1-414C-8E53-D9C3062F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locked="1" w:semiHidden="1" w:uiPriority="9" w:qFormat="1"/>
    <w:lsdException w:name="heading 4" w:locked="1" w:semiHidden="1" w:uiPriority="9"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locked="1"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430F"/>
    <w:pPr>
      <w:spacing w:before="20" w:after="20" w:line="252" w:lineRule="auto"/>
    </w:pPr>
    <w:rPr>
      <w:rFonts w:ascii="Arial" w:hAnsi="Arial"/>
      <w:sz w:val="24"/>
      <w:szCs w:val="22"/>
    </w:rPr>
  </w:style>
  <w:style w:type="paragraph" w:styleId="Kop1">
    <w:name w:val="heading 1"/>
    <w:basedOn w:val="Standaard"/>
    <w:next w:val="Standaard"/>
    <w:link w:val="Kop1Char"/>
    <w:uiPriority w:val="1"/>
    <w:qFormat/>
    <w:pPr>
      <w:keepNext/>
      <w:keepLines/>
      <w:spacing w:before="240" w:after="0"/>
      <w:outlineLvl w:val="0"/>
    </w:pPr>
    <w:rPr>
      <w:rFonts w:eastAsiaTheme="majorEastAsia" w:cstheme="majorBidi"/>
      <w:b/>
      <w:color w:val="663366"/>
      <w:sz w:val="28"/>
      <w:szCs w:val="32"/>
    </w:rPr>
  </w:style>
  <w:style w:type="paragraph" w:styleId="Kop2">
    <w:name w:val="heading 2"/>
    <w:basedOn w:val="Standaard"/>
    <w:next w:val="Standaard"/>
    <w:link w:val="Kop2Char"/>
    <w:uiPriority w:val="2"/>
    <w:qFormat/>
    <w:pPr>
      <w:keepNext/>
      <w:keepLines/>
      <w:spacing w:before="40" w:after="0"/>
      <w:outlineLvl w:val="1"/>
    </w:pPr>
    <w:rPr>
      <w:rFonts w:eastAsiaTheme="majorEastAsia" w:cstheme="majorBidi"/>
      <w:b/>
      <w:color w:val="66336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Pr>
      <w:color w:val="0000FF"/>
      <w:u w:val="single"/>
    </w:rPr>
  </w:style>
  <w:style w:type="character" w:styleId="GevolgdeHyperlink">
    <w:name w:val="FollowedHyperlink"/>
    <w:basedOn w:val="Standaardalinea-lettertype"/>
    <w:uiPriority w:val="99"/>
    <w:semiHidden/>
    <w:unhideWhenUsed/>
    <w:rPr>
      <w:color w:val="954F72" w:themeColor="followedHyperlink"/>
      <w:u w:val="single"/>
    </w:rPr>
  </w:style>
  <w:style w:type="character" w:customStyle="1" w:styleId="Kop1Char">
    <w:name w:val="Kop 1 Char"/>
    <w:basedOn w:val="Standaardalinea-lettertype"/>
    <w:link w:val="Kop1"/>
    <w:uiPriority w:val="1"/>
    <w:locked/>
    <w:rPr>
      <w:rFonts w:ascii="Arial" w:eastAsiaTheme="majorEastAsia" w:hAnsi="Arial" w:cstheme="majorBidi" w:hint="default"/>
      <w:b/>
      <w:bCs w:val="0"/>
      <w:color w:val="663366"/>
      <w:sz w:val="28"/>
      <w:szCs w:val="32"/>
    </w:rPr>
  </w:style>
  <w:style w:type="character" w:customStyle="1" w:styleId="Kop2Char">
    <w:name w:val="Kop 2 Char"/>
    <w:basedOn w:val="Standaardalinea-lettertype"/>
    <w:link w:val="Kop2"/>
    <w:uiPriority w:val="2"/>
    <w:locked/>
    <w:rsid w:val="00493898"/>
    <w:rPr>
      <w:rFonts w:ascii="Arial" w:eastAsiaTheme="majorEastAsia" w:hAnsi="Arial" w:cstheme="majorBidi"/>
      <w:b/>
      <w:color w:val="663366"/>
      <w:sz w:val="24"/>
      <w:szCs w:val="26"/>
    </w:rPr>
  </w:style>
  <w:style w:type="paragraph" w:styleId="Normaalweb">
    <w:name w:val="Normal (Web)"/>
    <w:basedOn w:val="Standaard"/>
    <w:uiPriority w:val="99"/>
    <w:semiHidden/>
    <w:unhideWhenUsed/>
    <w:pPr>
      <w:spacing w:before="100" w:beforeAutospacing="1" w:after="100" w:afterAutospacing="1" w:line="240" w:lineRule="auto"/>
    </w:pPr>
    <w:rPr>
      <w:rFonts w:ascii="Times New Roman" w:eastAsia="Times New Roman" w:hAnsi="Times New Roman" w:cs="Times New Roman"/>
      <w:szCs w:val="24"/>
      <w:lang w:eastAsia="nl-NL"/>
    </w:rPr>
  </w:style>
  <w:style w:type="paragraph" w:styleId="Inhopg1">
    <w:name w:val="toc 1"/>
    <w:basedOn w:val="Standaard"/>
    <w:next w:val="Standaard"/>
    <w:autoRedefine/>
    <w:uiPriority w:val="39"/>
    <w:unhideWhenUsed/>
    <w:pPr>
      <w:spacing w:after="100"/>
    </w:pPr>
  </w:style>
  <w:style w:type="paragraph" w:styleId="Inhopg2">
    <w:name w:val="toc 2"/>
    <w:basedOn w:val="Standaard"/>
    <w:next w:val="Standaard"/>
    <w:autoRedefine/>
    <w:uiPriority w:val="39"/>
    <w:semiHidden/>
    <w:unhideWhenUsed/>
    <w:locked/>
    <w:pPr>
      <w:spacing w:after="100"/>
      <w:ind w:left="220"/>
    </w:pPr>
  </w:style>
  <w:style w:type="paragraph" w:styleId="Inhopg3">
    <w:name w:val="toc 3"/>
    <w:basedOn w:val="Standaard"/>
    <w:next w:val="Standaard"/>
    <w:autoRedefine/>
    <w:uiPriority w:val="39"/>
    <w:semiHidden/>
    <w:unhideWhenUsed/>
    <w:locked/>
    <w:pPr>
      <w:spacing w:before="0" w:after="100"/>
      <w:ind w:left="440"/>
    </w:pPr>
    <w:rPr>
      <w:rFonts w:asciiTheme="minorHAnsi" w:eastAsiaTheme="minorEastAsia" w:hAnsiTheme="minorHAnsi" w:cs="Times New Roman"/>
      <w:sz w:val="22"/>
      <w:lang w:eastAsia="nl-NL"/>
    </w:rPr>
  </w:style>
  <w:style w:type="paragraph" w:styleId="Geenafstand">
    <w:name w:val="No Spacing"/>
    <w:uiPriority w:val="1"/>
    <w:semiHidden/>
    <w:qFormat/>
    <w:locked/>
    <w:rPr>
      <w:rFonts w:ascii="Arial" w:hAnsi="Arial"/>
      <w:sz w:val="24"/>
      <w:szCs w:val="22"/>
    </w:rPr>
  </w:style>
  <w:style w:type="character" w:customStyle="1" w:styleId="LijstalineaChar">
    <w:name w:val="Lijstalinea Char"/>
    <w:basedOn w:val="Standaardalinea-lettertype"/>
    <w:link w:val="Lijstalinea"/>
    <w:uiPriority w:val="34"/>
    <w:semiHidden/>
    <w:locked/>
    <w:rPr>
      <w:rFonts w:ascii="Arial" w:hAnsi="Arial" w:cs="Arial" w:hint="default"/>
      <w:sz w:val="24"/>
      <w:szCs w:val="22"/>
    </w:rPr>
  </w:style>
  <w:style w:type="paragraph" w:styleId="Lijstalinea">
    <w:name w:val="List Paragraph"/>
    <w:basedOn w:val="Standaard"/>
    <w:link w:val="LijstalineaChar"/>
    <w:uiPriority w:val="34"/>
    <w:semiHidden/>
    <w:qFormat/>
    <w:locked/>
    <w:pPr>
      <w:ind w:left="720"/>
      <w:contextualSpacing/>
    </w:pPr>
  </w:style>
  <w:style w:type="paragraph" w:styleId="Kopvaninhoudsopgave">
    <w:name w:val="TOC Heading"/>
    <w:basedOn w:val="Kop1"/>
    <w:next w:val="Standaard"/>
    <w:uiPriority w:val="39"/>
    <w:semiHidden/>
    <w:unhideWhenUsed/>
    <w:qFormat/>
    <w:pPr>
      <w:outlineLvl w:val="9"/>
    </w:pPr>
    <w:rPr>
      <w:lang w:eastAsia="nl-NL"/>
    </w:rPr>
  </w:style>
  <w:style w:type="character" w:customStyle="1" w:styleId="Opsomming-nummersChar">
    <w:name w:val="Opsomming - nummers Char"/>
    <w:basedOn w:val="LijstalineaChar"/>
    <w:link w:val="Opsomming-nummers"/>
    <w:uiPriority w:val="4"/>
    <w:locked/>
    <w:rsid w:val="00493898"/>
    <w:rPr>
      <w:rFonts w:ascii="Arial" w:hAnsi="Arial" w:cs="Arial" w:hint="default"/>
      <w:sz w:val="24"/>
      <w:szCs w:val="22"/>
    </w:rPr>
  </w:style>
  <w:style w:type="paragraph" w:customStyle="1" w:styleId="Opsomming-nummers">
    <w:name w:val="Opsomming - nummers"/>
    <w:basedOn w:val="Lijstalinea"/>
    <w:link w:val="Opsomming-nummersChar"/>
    <w:uiPriority w:val="4"/>
    <w:qFormat/>
    <w:pPr>
      <w:numPr>
        <w:numId w:val="2"/>
      </w:numPr>
    </w:pPr>
  </w:style>
  <w:style w:type="character" w:customStyle="1" w:styleId="Opsomming-OpenbullitsChar">
    <w:name w:val="Opsomming - Open bullits Char"/>
    <w:basedOn w:val="LijstalineaChar"/>
    <w:link w:val="Opsomming-Openbullits"/>
    <w:uiPriority w:val="5"/>
    <w:locked/>
    <w:rsid w:val="00493898"/>
    <w:rPr>
      <w:rFonts w:ascii="Arial" w:hAnsi="Arial" w:cs="Arial" w:hint="default"/>
      <w:sz w:val="24"/>
      <w:szCs w:val="22"/>
    </w:rPr>
  </w:style>
  <w:style w:type="paragraph" w:customStyle="1" w:styleId="Opsomming-Openbullits">
    <w:name w:val="Opsomming - Open bullits"/>
    <w:basedOn w:val="Opsomming-nummers"/>
    <w:link w:val="Opsomming-OpenbullitsChar"/>
    <w:uiPriority w:val="5"/>
    <w:qFormat/>
    <w:pPr>
      <w:numPr>
        <w:numId w:val="4"/>
      </w:numPr>
    </w:pPr>
  </w:style>
  <w:style w:type="paragraph" w:customStyle="1" w:styleId="Opsomming-Dichtebullits">
    <w:name w:val="Opsomming - Dichte bullits"/>
    <w:basedOn w:val="Opsomming-nummers"/>
    <w:uiPriority w:val="5"/>
    <w:qFormat/>
    <w:pPr>
      <w:numPr>
        <w:numId w:val="6"/>
      </w:numPr>
    </w:pPr>
  </w:style>
  <w:style w:type="table" w:styleId="Tabelraster">
    <w:name w:val="Table Grid"/>
    <w:basedOn w:val="Standaardtabe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somming-bullits">
    <w:name w:val="Opsomming - bullits"/>
    <w:uiPriority w:val="99"/>
    <w:pPr>
      <w:numPr>
        <w:numId w:val="14"/>
      </w:numPr>
    </w:pPr>
  </w:style>
  <w:style w:type="numbering" w:customStyle="1" w:styleId="Opsomming-Bullits0">
    <w:name w:val="Opsomming - Bullits"/>
    <w:uiPriority w:val="99"/>
    <w:pPr>
      <w:numPr>
        <w:numId w:val="15"/>
      </w:numPr>
    </w:pPr>
  </w:style>
  <w:style w:type="paragraph" w:styleId="Titel">
    <w:name w:val="Title"/>
    <w:basedOn w:val="Standaard"/>
    <w:next w:val="Standaard"/>
    <w:link w:val="TitelChar"/>
    <w:uiPriority w:val="7"/>
    <w:qFormat/>
    <w:rsid w:val="0090430F"/>
    <w:pPr>
      <w:spacing w:before="0" w:after="0" w:line="240" w:lineRule="auto"/>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uiPriority w:val="7"/>
    <w:rsid w:val="0090430F"/>
    <w:rPr>
      <w:rFonts w:ascii="Arial" w:eastAsiaTheme="majorEastAsia" w:hAnsi="Arial" w:cstheme="majorBidi"/>
      <w:b/>
      <w:spacing w:val="-10"/>
      <w:kern w:val="28"/>
      <w:sz w:val="28"/>
      <w:szCs w:val="56"/>
    </w:rPr>
  </w:style>
  <w:style w:type="character" w:styleId="Nadruk">
    <w:name w:val="Emphasis"/>
    <w:basedOn w:val="Standaardalinea-lettertype"/>
    <w:uiPriority w:val="20"/>
    <w:qFormat/>
    <w:rsid w:val="0048303F"/>
    <w:rPr>
      <w:i/>
      <w:iCs/>
    </w:rPr>
  </w:style>
  <w:style w:type="character" w:styleId="Zwaar">
    <w:name w:val="Strong"/>
    <w:basedOn w:val="Standaardalinea-lettertype"/>
    <w:uiPriority w:val="22"/>
    <w:qFormat/>
    <w:rsid w:val="00CE5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logiemagazine.nl/artikel/wat-doet-stress-met-ons-lichaam-en-brein/"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qv8dRfgZXV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youtube.com/watch?v=qv8dRfgZXV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searchgate.net/profile/Frank_Corrigan/publication/41111427_Autonomic_dysregulation_and_the_Window_of_Tolerance_Model_of_the_effects_of_complex_emotional_trauma/links/00b49521867c5dcc36000000.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0" ma:contentTypeDescription="Een nieuw document maken." ma:contentTypeScope="" ma:versionID="145a9c3ed381d412dccb374cb0549b2b">
  <xsd:schema xmlns:xsd="http://www.w3.org/2001/XMLSchema" xmlns:xs="http://www.w3.org/2001/XMLSchema" xmlns:p="http://schemas.microsoft.com/office/2006/metadata/properties" xmlns:ns3="4dfc51d9-fd9a-4c2e-9b35-2a6b8dbf690b" targetNamespace="http://schemas.microsoft.com/office/2006/metadata/properties" ma:root="true" ma:fieldsID="999dd1fcb24a31b7466bd1036aeff6d4" ns3:_="">
    <xsd:import namespace="4dfc51d9-fd9a-4c2e-9b35-2a6b8dbf69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767D0-A3A1-4D74-A1FF-799D8AF05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8295-63AB-48E8-B21C-FF561718CC4C}">
  <ds:schemaRefs>
    <ds:schemaRef ds:uri="http://schemas.microsoft.com/sharepoint/v3/contenttype/forms"/>
  </ds:schemaRefs>
</ds:datastoreItem>
</file>

<file path=customXml/itemProps3.xml><?xml version="1.0" encoding="utf-8"?>
<ds:datastoreItem xmlns:ds="http://schemas.openxmlformats.org/officeDocument/2006/customXml" ds:itemID="{B3C557FC-6555-40ED-98A3-6116730711C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dfc51d9-fd9a-4c2e-9b35-2a6b8dbf690b"/>
    <ds:schemaRef ds:uri="http://www.w3.org/XML/1998/namespace"/>
    <ds:schemaRef ds:uri="http://purl.org/dc/dcmitype/"/>
  </ds:schemaRefs>
</ds:datastoreItem>
</file>

<file path=customXml/itemProps4.xml><?xml version="1.0" encoding="utf-8"?>
<ds:datastoreItem xmlns:ds="http://schemas.openxmlformats.org/officeDocument/2006/customXml" ds:itemID="{DFCDCC6A-A74D-43BB-87D7-2CD70923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1803</Words>
  <Characters>12323</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Vos,Patrick P. de</dc:creator>
  <cp:keywords/>
  <dc:description/>
  <cp:lastModifiedBy>Weger-van den Enden,Alda A. de</cp:lastModifiedBy>
  <cp:revision>2</cp:revision>
  <cp:lastPrinted>2017-07-03T11:22:00Z</cp:lastPrinted>
  <dcterms:created xsi:type="dcterms:W3CDTF">2020-03-02T10:50:00Z</dcterms:created>
  <dcterms:modified xsi:type="dcterms:W3CDTF">2020-03-02T10:50:00Z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