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1BB89" w14:textId="17859B9C" w:rsidR="009128E7" w:rsidRPr="004A03B5" w:rsidRDefault="009128E7" w:rsidP="00003203">
      <w:pPr>
        <w:spacing w:after="0" w:line="240" w:lineRule="auto"/>
        <w:rPr>
          <w:b/>
        </w:rPr>
      </w:pPr>
      <w:bookmarkStart w:id="0" w:name="_Hlk14357743"/>
    </w:p>
    <w:tbl>
      <w:tblPr>
        <w:tblStyle w:val="TableGrid"/>
        <w:tblW w:w="0" w:type="auto"/>
        <w:tblLook w:val="04A0" w:firstRow="1" w:lastRow="0" w:firstColumn="1" w:lastColumn="0" w:noHBand="0" w:noVBand="1"/>
      </w:tblPr>
      <w:tblGrid>
        <w:gridCol w:w="1434"/>
        <w:gridCol w:w="7582"/>
      </w:tblGrid>
      <w:tr w:rsidR="00FF41C6" w:rsidRPr="0038393A" w14:paraId="765BDF39" w14:textId="77777777" w:rsidTr="00991483">
        <w:tc>
          <w:tcPr>
            <w:tcW w:w="1434" w:type="dxa"/>
          </w:tcPr>
          <w:p w14:paraId="3D846284" w14:textId="77777777" w:rsidR="00FF41C6" w:rsidRPr="0038393A" w:rsidRDefault="00FF41C6" w:rsidP="00991483">
            <w:pPr>
              <w:spacing w:line="276" w:lineRule="auto"/>
              <w:rPr>
                <w:rFonts w:cstheme="minorHAnsi"/>
              </w:rPr>
            </w:pPr>
            <w:r w:rsidRPr="0038393A">
              <w:rPr>
                <w:rFonts w:cstheme="minorHAnsi"/>
              </w:rPr>
              <w:t>Titel</w:t>
            </w:r>
          </w:p>
        </w:tc>
        <w:tc>
          <w:tcPr>
            <w:tcW w:w="7582" w:type="dxa"/>
          </w:tcPr>
          <w:p w14:paraId="1AC44370" w14:textId="13A90869" w:rsidR="00FF41C6" w:rsidRPr="0038393A" w:rsidRDefault="442BD964" w:rsidP="00991483">
            <w:pPr>
              <w:spacing w:line="276" w:lineRule="auto"/>
              <w:rPr>
                <w:rFonts w:eastAsia="Calibri" w:cstheme="minorHAnsi"/>
              </w:rPr>
            </w:pPr>
            <w:r w:rsidRPr="0038393A">
              <w:rPr>
                <w:rFonts w:cstheme="minorHAnsi"/>
              </w:rPr>
              <w:t xml:space="preserve"> </w:t>
            </w:r>
            <w:r w:rsidR="0038393A" w:rsidRPr="0038393A">
              <w:rPr>
                <w:rFonts w:eastAsia="Calibri" w:cstheme="minorHAnsi"/>
              </w:rPr>
              <w:t>Beroepswaardenspel</w:t>
            </w:r>
          </w:p>
        </w:tc>
      </w:tr>
      <w:tr w:rsidR="00FF41C6" w:rsidRPr="0038393A" w14:paraId="79907BEF" w14:textId="77777777" w:rsidTr="00991483">
        <w:tc>
          <w:tcPr>
            <w:tcW w:w="1434" w:type="dxa"/>
          </w:tcPr>
          <w:p w14:paraId="3D8F8F1C" w14:textId="77777777" w:rsidR="00FF41C6" w:rsidRPr="0038393A" w:rsidRDefault="00FF41C6" w:rsidP="00991483">
            <w:pPr>
              <w:spacing w:line="276" w:lineRule="auto"/>
              <w:rPr>
                <w:rFonts w:cstheme="minorHAnsi"/>
              </w:rPr>
            </w:pPr>
            <w:r w:rsidRPr="0038393A">
              <w:rPr>
                <w:rFonts w:cstheme="minorHAnsi"/>
              </w:rPr>
              <w:t>Onderwerp</w:t>
            </w:r>
          </w:p>
        </w:tc>
        <w:tc>
          <w:tcPr>
            <w:tcW w:w="7582" w:type="dxa"/>
          </w:tcPr>
          <w:p w14:paraId="4771F352" w14:textId="28A6FFED" w:rsidR="00FF41C6" w:rsidRPr="0038393A" w:rsidRDefault="0038393A" w:rsidP="00991483">
            <w:pPr>
              <w:spacing w:after="154" w:line="276" w:lineRule="auto"/>
              <w:rPr>
                <w:rFonts w:eastAsia="Calibri" w:cstheme="minorHAnsi"/>
                <w:b/>
                <w:bCs/>
              </w:rPr>
            </w:pPr>
            <w:r w:rsidRPr="00167A1D">
              <w:rPr>
                <w:rFonts w:eastAsia="Calibri" w:cstheme="minorHAnsi"/>
                <w:b/>
                <w:bCs/>
                <w:sz w:val="36"/>
              </w:rPr>
              <w:t>Beroepscode verpleging en verzorging</w:t>
            </w:r>
          </w:p>
        </w:tc>
      </w:tr>
      <w:tr w:rsidR="00FF41C6" w:rsidRPr="0038393A" w14:paraId="5CA30366" w14:textId="77777777" w:rsidTr="00991483">
        <w:tc>
          <w:tcPr>
            <w:tcW w:w="1434" w:type="dxa"/>
          </w:tcPr>
          <w:p w14:paraId="29925CE4" w14:textId="66060B03" w:rsidR="00FF41C6" w:rsidRPr="0038393A" w:rsidRDefault="00FF41C6" w:rsidP="00991483">
            <w:pPr>
              <w:spacing w:line="276" w:lineRule="auto"/>
              <w:rPr>
                <w:rFonts w:cstheme="minorHAnsi"/>
              </w:rPr>
            </w:pPr>
            <w:r w:rsidRPr="0038393A">
              <w:rPr>
                <w:rFonts w:cstheme="minorHAnsi"/>
              </w:rPr>
              <w:t>Tijd</w:t>
            </w:r>
          </w:p>
        </w:tc>
        <w:tc>
          <w:tcPr>
            <w:tcW w:w="7582" w:type="dxa"/>
          </w:tcPr>
          <w:p w14:paraId="0E1DC27F" w14:textId="77FBCE95" w:rsidR="00FF41C6" w:rsidRPr="0038393A" w:rsidRDefault="000D1423" w:rsidP="00991483">
            <w:pPr>
              <w:spacing w:line="276" w:lineRule="auto"/>
              <w:rPr>
                <w:rFonts w:cstheme="minorHAnsi"/>
              </w:rPr>
            </w:pPr>
            <w:r w:rsidRPr="0038393A">
              <w:rPr>
                <w:rFonts w:cstheme="minorHAnsi"/>
              </w:rPr>
              <w:t>50/</w:t>
            </w:r>
            <w:r w:rsidR="001D0DFD" w:rsidRPr="0038393A">
              <w:rPr>
                <w:rFonts w:cstheme="minorHAnsi"/>
              </w:rPr>
              <w:t xml:space="preserve"> 100 minuten</w:t>
            </w:r>
          </w:p>
          <w:p w14:paraId="47031755" w14:textId="2028EBE0" w:rsidR="000D1423" w:rsidRPr="0038393A" w:rsidRDefault="000D1423" w:rsidP="00991483">
            <w:pPr>
              <w:spacing w:line="276" w:lineRule="auto"/>
              <w:rPr>
                <w:rFonts w:cstheme="minorHAnsi"/>
              </w:rPr>
            </w:pPr>
          </w:p>
        </w:tc>
      </w:tr>
      <w:tr w:rsidR="00FF41C6" w:rsidRPr="0038393A" w14:paraId="396E01C3" w14:textId="77777777" w:rsidTr="00991483">
        <w:tc>
          <w:tcPr>
            <w:tcW w:w="1434" w:type="dxa"/>
          </w:tcPr>
          <w:p w14:paraId="74C652FE" w14:textId="77777777" w:rsidR="00FF41C6" w:rsidRPr="0038393A" w:rsidRDefault="00FF41C6" w:rsidP="00991483">
            <w:pPr>
              <w:spacing w:line="276" w:lineRule="auto"/>
              <w:rPr>
                <w:rFonts w:cstheme="minorHAnsi"/>
              </w:rPr>
            </w:pPr>
            <w:r w:rsidRPr="0038393A">
              <w:rPr>
                <w:rFonts w:cstheme="minorHAnsi"/>
              </w:rPr>
              <w:t>Doelen</w:t>
            </w:r>
          </w:p>
        </w:tc>
        <w:tc>
          <w:tcPr>
            <w:tcW w:w="7582" w:type="dxa"/>
          </w:tcPr>
          <w:p w14:paraId="2D57FC6A" w14:textId="77777777" w:rsidR="007771B4" w:rsidRDefault="007771B4" w:rsidP="00991483">
            <w:pPr>
              <w:spacing w:line="276" w:lineRule="auto"/>
              <w:contextualSpacing/>
              <w:rPr>
                <w:rFonts w:cstheme="minorHAnsi"/>
              </w:rPr>
            </w:pPr>
            <w:proofErr w:type="spellStart"/>
            <w:r w:rsidRPr="005D740A">
              <w:rPr>
                <w:rFonts w:cstheme="minorHAnsi"/>
                <w:b/>
                <w:i/>
              </w:rPr>
              <w:t>C</w:t>
            </w:r>
            <w:r w:rsidR="00167A1D" w:rsidRPr="005D740A">
              <w:rPr>
                <w:rFonts w:cstheme="minorHAnsi"/>
                <w:b/>
                <w:i/>
              </w:rPr>
              <w:t>anmedsrol</w:t>
            </w:r>
            <w:proofErr w:type="spellEnd"/>
            <w:r w:rsidR="00167A1D" w:rsidRPr="005D740A">
              <w:rPr>
                <w:rFonts w:cstheme="minorHAnsi"/>
                <w:b/>
                <w:i/>
              </w:rPr>
              <w:t xml:space="preserve"> 7:</w:t>
            </w:r>
            <w:r w:rsidR="00167A1D">
              <w:rPr>
                <w:rFonts w:cstheme="minorHAnsi"/>
              </w:rPr>
              <w:t xml:space="preserve"> Professional en kwaliteitsbevorderaar. </w:t>
            </w:r>
          </w:p>
          <w:p w14:paraId="0DF9FFC0" w14:textId="77777777" w:rsidR="005D740A" w:rsidRDefault="00167A1D" w:rsidP="00991483">
            <w:pPr>
              <w:spacing w:line="276" w:lineRule="auto"/>
              <w:contextualSpacing/>
              <w:rPr>
                <w:rFonts w:cstheme="minorHAnsi"/>
              </w:rPr>
            </w:pPr>
            <w:r>
              <w:rPr>
                <w:rFonts w:cstheme="minorHAnsi"/>
              </w:rPr>
              <w:t>Competentie 1</w:t>
            </w:r>
            <w:r w:rsidR="005D740A">
              <w:rPr>
                <w:rFonts w:cstheme="minorHAnsi"/>
              </w:rPr>
              <w:t>.</w:t>
            </w:r>
            <w:r w:rsidR="007771B4">
              <w:rPr>
                <w:rFonts w:cstheme="minorHAnsi"/>
              </w:rPr>
              <w:t xml:space="preserve"> </w:t>
            </w:r>
          </w:p>
          <w:p w14:paraId="70C95271" w14:textId="627A6ED0" w:rsidR="00B701A0" w:rsidRDefault="005D740A" w:rsidP="00991483">
            <w:pPr>
              <w:spacing w:line="276" w:lineRule="auto"/>
              <w:contextualSpacing/>
              <w:rPr>
                <w:rFonts w:cstheme="minorHAnsi"/>
              </w:rPr>
            </w:pPr>
            <w:r w:rsidRPr="005D740A">
              <w:rPr>
                <w:rFonts w:cstheme="minorHAnsi"/>
                <w:b/>
                <w:i/>
              </w:rPr>
              <w:t>K</w:t>
            </w:r>
            <w:r w:rsidR="007771B4" w:rsidRPr="005D740A">
              <w:rPr>
                <w:rFonts w:cstheme="minorHAnsi"/>
                <w:b/>
                <w:i/>
              </w:rPr>
              <w:t>ernbegrip</w:t>
            </w:r>
            <w:r w:rsidRPr="005D740A">
              <w:rPr>
                <w:rFonts w:cstheme="minorHAnsi"/>
                <w:b/>
                <w:i/>
              </w:rPr>
              <w:t>:</w:t>
            </w:r>
            <w:r w:rsidR="00167A1D">
              <w:rPr>
                <w:rFonts w:cstheme="minorHAnsi"/>
              </w:rPr>
              <w:t xml:space="preserve"> </w:t>
            </w:r>
            <w:r w:rsidR="007771B4">
              <w:rPr>
                <w:rFonts w:cstheme="minorHAnsi"/>
              </w:rPr>
              <w:t>P</w:t>
            </w:r>
            <w:r w:rsidR="00167A1D">
              <w:rPr>
                <w:rFonts w:cstheme="minorHAnsi"/>
              </w:rPr>
              <w:t>rofessioneel gedrag.</w:t>
            </w:r>
          </w:p>
          <w:p w14:paraId="044FFA54" w14:textId="77777777" w:rsidR="007771B4" w:rsidRDefault="007771B4" w:rsidP="00991483">
            <w:pPr>
              <w:spacing w:line="276" w:lineRule="auto"/>
              <w:contextualSpacing/>
              <w:rPr>
                <w:rFonts w:cstheme="minorHAnsi"/>
              </w:rPr>
            </w:pPr>
            <w:r w:rsidRPr="005D740A">
              <w:rPr>
                <w:rFonts w:cstheme="minorHAnsi"/>
                <w:b/>
                <w:i/>
              </w:rPr>
              <w:t>Thema:</w:t>
            </w:r>
            <w:r>
              <w:rPr>
                <w:rFonts w:cstheme="minorHAnsi"/>
              </w:rPr>
              <w:t xml:space="preserve"> Verpleegkunde.</w:t>
            </w:r>
          </w:p>
          <w:p w14:paraId="74E5B413" w14:textId="77777777" w:rsidR="007771B4" w:rsidRDefault="007771B4" w:rsidP="007771B4">
            <w:pPr>
              <w:spacing w:line="276" w:lineRule="auto"/>
              <w:rPr>
                <w:rFonts w:cstheme="minorHAnsi"/>
              </w:rPr>
            </w:pPr>
            <w:r w:rsidRPr="005D740A">
              <w:rPr>
                <w:rFonts w:cstheme="minorHAnsi"/>
                <w:b/>
                <w:i/>
              </w:rPr>
              <w:t>BOKS term:</w:t>
            </w:r>
            <w:r>
              <w:rPr>
                <w:rFonts w:cstheme="minorHAnsi"/>
              </w:rPr>
              <w:t xml:space="preserve"> Beroepscode</w:t>
            </w:r>
            <w:r w:rsidRPr="0038393A">
              <w:rPr>
                <w:rFonts w:cstheme="minorHAnsi"/>
              </w:rPr>
              <w:t xml:space="preserve"> </w:t>
            </w:r>
          </w:p>
          <w:p w14:paraId="7957D407" w14:textId="6D77C46D" w:rsidR="007771B4" w:rsidRPr="0038393A" w:rsidRDefault="007771B4" w:rsidP="00991483">
            <w:pPr>
              <w:spacing w:line="276" w:lineRule="auto"/>
              <w:rPr>
                <w:rFonts w:cstheme="minorHAnsi"/>
              </w:rPr>
            </w:pPr>
            <w:r w:rsidRPr="005D740A">
              <w:rPr>
                <w:rFonts w:cstheme="minorHAnsi"/>
                <w:b/>
                <w:i/>
              </w:rPr>
              <w:t>Doel:</w:t>
            </w:r>
            <w:r w:rsidRPr="0038393A">
              <w:rPr>
                <w:rFonts w:cstheme="minorHAnsi"/>
              </w:rPr>
              <w:t xml:space="preserve"> </w:t>
            </w:r>
            <w:r>
              <w:rPr>
                <w:rFonts w:cstheme="minorHAnsi"/>
              </w:rPr>
              <w:t xml:space="preserve">Studenten zijn zich </w:t>
            </w:r>
            <w:r w:rsidRPr="0038393A">
              <w:rPr>
                <w:rFonts w:cstheme="minorHAnsi"/>
              </w:rPr>
              <w:t>bewust van waarden binnen het verpleegkundig beroep.</w:t>
            </w:r>
          </w:p>
        </w:tc>
      </w:tr>
      <w:tr w:rsidR="00FF41C6" w:rsidRPr="0038393A" w14:paraId="0E7D88AC" w14:textId="77777777" w:rsidTr="00991483">
        <w:tc>
          <w:tcPr>
            <w:tcW w:w="1434" w:type="dxa"/>
          </w:tcPr>
          <w:p w14:paraId="1582D870" w14:textId="57B5F450" w:rsidR="000D1423" w:rsidRPr="0038393A" w:rsidRDefault="000D1423" w:rsidP="00991483">
            <w:pPr>
              <w:spacing w:line="276" w:lineRule="auto"/>
              <w:rPr>
                <w:rFonts w:cstheme="minorHAnsi"/>
              </w:rPr>
            </w:pPr>
            <w:r w:rsidRPr="0038393A">
              <w:rPr>
                <w:rFonts w:cstheme="minorHAnsi"/>
              </w:rPr>
              <w:t>Uitvoering, tijdsindeling</w:t>
            </w:r>
          </w:p>
          <w:p w14:paraId="4C465B00" w14:textId="08A21999" w:rsidR="00FF41C6" w:rsidRPr="0038393A" w:rsidRDefault="00FF41C6" w:rsidP="00991483">
            <w:pPr>
              <w:spacing w:line="276" w:lineRule="auto"/>
              <w:rPr>
                <w:rFonts w:cstheme="minorHAnsi"/>
              </w:rPr>
            </w:pPr>
          </w:p>
        </w:tc>
        <w:tc>
          <w:tcPr>
            <w:tcW w:w="7582" w:type="dxa"/>
          </w:tcPr>
          <w:p w14:paraId="236EAB57" w14:textId="4B6F485A" w:rsidR="000D1423" w:rsidRPr="0038393A" w:rsidRDefault="476244BB" w:rsidP="00991483">
            <w:pPr>
              <w:spacing w:line="276" w:lineRule="auto"/>
              <w:rPr>
                <w:rFonts w:cstheme="minorHAnsi"/>
              </w:rPr>
            </w:pPr>
            <w:r w:rsidRPr="0038393A">
              <w:rPr>
                <w:rFonts w:cstheme="minorHAnsi"/>
                <w:b/>
                <w:bCs/>
                <w:u w:val="single"/>
              </w:rPr>
              <w:t>Introductie:</w:t>
            </w:r>
            <w:r w:rsidRPr="0038393A">
              <w:rPr>
                <w:rFonts w:cstheme="minorHAnsi"/>
              </w:rPr>
              <w:t xml:space="preserve"> </w:t>
            </w:r>
          </w:p>
          <w:p w14:paraId="16C97170" w14:textId="5081C741" w:rsidR="000D1423" w:rsidRPr="0038393A" w:rsidRDefault="22D8B991" w:rsidP="00991483">
            <w:pPr>
              <w:spacing w:line="276" w:lineRule="auto"/>
              <w:rPr>
                <w:rFonts w:cstheme="minorHAnsi"/>
              </w:rPr>
            </w:pPr>
            <w:r w:rsidRPr="0038393A">
              <w:rPr>
                <w:rFonts w:cstheme="minorHAnsi"/>
              </w:rPr>
              <w:t xml:space="preserve">Stel de vraag “Waar sluit dit aan bij jouw PRP?” </w:t>
            </w:r>
          </w:p>
          <w:p w14:paraId="58F04606" w14:textId="147B7FC8" w:rsidR="000D1423" w:rsidRPr="0038393A" w:rsidRDefault="442BD964" w:rsidP="00991483">
            <w:pPr>
              <w:spacing w:line="276" w:lineRule="auto"/>
              <w:rPr>
                <w:rFonts w:eastAsia="Arial" w:cstheme="minorHAnsi"/>
                <w:color w:val="3A3A3A"/>
                <w:u w:val="single"/>
              </w:rPr>
            </w:pPr>
            <w:r w:rsidRPr="0038393A">
              <w:rPr>
                <w:rFonts w:cstheme="minorHAnsi"/>
              </w:rPr>
              <w:t xml:space="preserve">Aanpak uitleggen; bewustwording m.b.v. </w:t>
            </w:r>
            <w:r w:rsidR="0038393A" w:rsidRPr="0038393A">
              <w:rPr>
                <w:rFonts w:cstheme="minorHAnsi"/>
              </w:rPr>
              <w:t>kaartjes waar op de ene kant de beroepswaarde benoemd staat en op de andere kant de uitleg van deze beroepswaarde.</w:t>
            </w:r>
          </w:p>
          <w:p w14:paraId="19F23930" w14:textId="4268719A" w:rsidR="000D1423" w:rsidRPr="005D740A" w:rsidRDefault="442BD964" w:rsidP="00991483">
            <w:pPr>
              <w:spacing w:line="276" w:lineRule="auto"/>
              <w:rPr>
                <w:rFonts w:eastAsia="Arial" w:cstheme="minorHAnsi"/>
                <w:b/>
                <w:color w:val="3A3A3A"/>
                <w:u w:val="single"/>
              </w:rPr>
            </w:pPr>
            <w:r w:rsidRPr="005D740A">
              <w:rPr>
                <w:rFonts w:eastAsia="Arial" w:cstheme="minorHAnsi"/>
                <w:b/>
                <w:color w:val="3A3A3A"/>
                <w:u w:val="single"/>
              </w:rPr>
              <w:t>Kern</w:t>
            </w:r>
          </w:p>
          <w:p w14:paraId="6C60A26B" w14:textId="3E82AE50" w:rsidR="0038393A" w:rsidRDefault="0038393A" w:rsidP="00991483">
            <w:pPr>
              <w:spacing w:line="276" w:lineRule="auto"/>
              <w:rPr>
                <w:rFonts w:eastAsia="Arial" w:cstheme="minorHAnsi"/>
                <w:color w:val="3A3A3A"/>
              </w:rPr>
            </w:pPr>
            <w:r w:rsidRPr="0038393A">
              <w:rPr>
                <w:rFonts w:eastAsia="Arial" w:cstheme="minorHAnsi"/>
                <w:color w:val="3A3A3A"/>
              </w:rPr>
              <w:t>De centrale vraag is steeds: wat vind ik werkelijk belangrijk in de beroepsuitoefening? Schrijf deze vraag op en houdt hem tijdens het hele spel voor ogen. Hierna kan je een iets specifiekere vraag formuleren, bv: welke beroepswaarde met betrekking tot de beroepsuitoefening (of zorgvrager, of samenwerking, of samenleving) vind ik belangrijk? Hoe kan ik mijn sterke kanten inzetten bij het naleven van mijn waarden?</w:t>
            </w:r>
          </w:p>
          <w:p w14:paraId="3665FAB2" w14:textId="356F5DD5" w:rsidR="00AA6943" w:rsidRPr="0038393A" w:rsidRDefault="00AA6943" w:rsidP="00991483">
            <w:pPr>
              <w:spacing w:line="276" w:lineRule="auto"/>
              <w:rPr>
                <w:rFonts w:eastAsia="Arial" w:cstheme="minorHAnsi"/>
                <w:color w:val="3A3A3A"/>
              </w:rPr>
            </w:pPr>
            <w:r>
              <w:rPr>
                <w:rFonts w:eastAsia="Arial" w:cstheme="minorHAnsi"/>
                <w:color w:val="3A3A3A"/>
              </w:rPr>
              <w:t>Dit kan je doen aan de hand van een casus uit de praktijk.</w:t>
            </w:r>
          </w:p>
          <w:p w14:paraId="790B752D" w14:textId="558F0FDE" w:rsidR="000D1423" w:rsidRPr="005D740A" w:rsidRDefault="442BD964" w:rsidP="00991483">
            <w:pPr>
              <w:spacing w:line="276" w:lineRule="auto"/>
              <w:rPr>
                <w:rFonts w:eastAsia="Arial" w:cstheme="minorHAnsi"/>
                <w:b/>
                <w:color w:val="3A3A3A"/>
                <w:u w:val="single"/>
              </w:rPr>
            </w:pPr>
            <w:r w:rsidRPr="005D740A">
              <w:rPr>
                <w:rFonts w:eastAsia="Arial" w:cstheme="minorHAnsi"/>
                <w:b/>
                <w:color w:val="3A3A3A"/>
                <w:u w:val="single"/>
              </w:rPr>
              <w:t>Afsluiting:</w:t>
            </w:r>
          </w:p>
          <w:p w14:paraId="421DDB94" w14:textId="4B8F06B2" w:rsidR="000D1423" w:rsidRPr="0038393A" w:rsidRDefault="442BD964" w:rsidP="00991483">
            <w:pPr>
              <w:spacing w:line="276" w:lineRule="auto"/>
              <w:rPr>
                <w:rFonts w:eastAsia="Arial" w:cstheme="minorHAnsi"/>
                <w:color w:val="3A3A3A"/>
              </w:rPr>
            </w:pPr>
            <w:r w:rsidRPr="0038393A">
              <w:rPr>
                <w:rFonts w:eastAsia="Arial" w:cstheme="minorHAnsi"/>
                <w:color w:val="3A3A3A"/>
              </w:rPr>
              <w:t xml:space="preserve">Laten benoemen wat je hiervan </w:t>
            </w:r>
            <w:r w:rsidR="005D740A">
              <w:rPr>
                <w:rFonts w:eastAsia="Arial" w:cstheme="minorHAnsi"/>
                <w:color w:val="3A3A3A"/>
              </w:rPr>
              <w:t>meeneemt tijdens stage.</w:t>
            </w:r>
            <w:bookmarkStart w:id="1" w:name="_GoBack"/>
            <w:bookmarkEnd w:id="1"/>
          </w:p>
        </w:tc>
      </w:tr>
      <w:tr w:rsidR="00FF41C6" w:rsidRPr="0038393A" w14:paraId="3C98FEEA" w14:textId="77777777" w:rsidTr="00991483">
        <w:tc>
          <w:tcPr>
            <w:tcW w:w="1434" w:type="dxa"/>
          </w:tcPr>
          <w:p w14:paraId="5E479099" w14:textId="178D277E" w:rsidR="00FF41C6" w:rsidRPr="0038393A" w:rsidRDefault="00FF41C6" w:rsidP="00991483">
            <w:pPr>
              <w:spacing w:line="276" w:lineRule="auto"/>
              <w:rPr>
                <w:rFonts w:cstheme="minorHAnsi"/>
              </w:rPr>
            </w:pPr>
            <w:r w:rsidRPr="0038393A">
              <w:rPr>
                <w:rFonts w:cstheme="minorHAnsi"/>
              </w:rPr>
              <w:t xml:space="preserve">Materialen </w:t>
            </w:r>
          </w:p>
          <w:p w14:paraId="00F0E20A" w14:textId="4DBCC7BE" w:rsidR="000D1423" w:rsidRPr="0038393A" w:rsidRDefault="000D1423" w:rsidP="00991483">
            <w:pPr>
              <w:spacing w:line="276" w:lineRule="auto"/>
              <w:rPr>
                <w:rFonts w:cstheme="minorHAnsi"/>
              </w:rPr>
            </w:pPr>
          </w:p>
        </w:tc>
        <w:tc>
          <w:tcPr>
            <w:tcW w:w="7582" w:type="dxa"/>
          </w:tcPr>
          <w:p w14:paraId="341C4BE9" w14:textId="18A5C56A" w:rsidR="00B701A0" w:rsidRPr="0038393A" w:rsidRDefault="00AA6943" w:rsidP="00991483">
            <w:pPr>
              <w:spacing w:line="276" w:lineRule="auto"/>
              <w:rPr>
                <w:rFonts w:cstheme="minorHAnsi"/>
              </w:rPr>
            </w:pPr>
            <w:r>
              <w:rPr>
                <w:rFonts w:cstheme="minorHAnsi"/>
              </w:rPr>
              <w:t xml:space="preserve">Kaarten beroepswaarden </w:t>
            </w:r>
            <w:r w:rsidR="007771B4">
              <w:rPr>
                <w:rFonts w:cstheme="minorHAnsi"/>
              </w:rPr>
              <w:t xml:space="preserve">(deze zijn als apart materiaal </w:t>
            </w:r>
            <w:proofErr w:type="spellStart"/>
            <w:r w:rsidR="007771B4">
              <w:rPr>
                <w:rFonts w:cstheme="minorHAnsi"/>
              </w:rPr>
              <w:t>geupload</w:t>
            </w:r>
            <w:proofErr w:type="spellEnd"/>
            <w:r w:rsidR="007771B4">
              <w:rPr>
                <w:rFonts w:cstheme="minorHAnsi"/>
              </w:rPr>
              <w:t xml:space="preserve"> in Wikiwijs.</w:t>
            </w:r>
          </w:p>
        </w:tc>
      </w:tr>
      <w:tr w:rsidR="00FF41C6" w:rsidRPr="0038393A" w14:paraId="6ACA88E4" w14:textId="77777777" w:rsidTr="00991483">
        <w:tc>
          <w:tcPr>
            <w:tcW w:w="1434" w:type="dxa"/>
          </w:tcPr>
          <w:p w14:paraId="7A832FD8" w14:textId="77777777" w:rsidR="00FF41C6" w:rsidRPr="0038393A" w:rsidRDefault="000D1423" w:rsidP="00991483">
            <w:pPr>
              <w:spacing w:line="276" w:lineRule="auto"/>
              <w:rPr>
                <w:rFonts w:cstheme="minorHAnsi"/>
              </w:rPr>
            </w:pPr>
            <w:r w:rsidRPr="0038393A">
              <w:rPr>
                <w:rFonts w:cstheme="minorHAnsi"/>
              </w:rPr>
              <w:t xml:space="preserve">Opmerkingen </w:t>
            </w:r>
          </w:p>
          <w:p w14:paraId="2A9498C1" w14:textId="70B270E6" w:rsidR="000D1423" w:rsidRPr="0038393A" w:rsidRDefault="000D1423" w:rsidP="00991483">
            <w:pPr>
              <w:spacing w:line="276" w:lineRule="auto"/>
              <w:rPr>
                <w:rFonts w:cstheme="minorHAnsi"/>
              </w:rPr>
            </w:pPr>
          </w:p>
        </w:tc>
        <w:tc>
          <w:tcPr>
            <w:tcW w:w="7582" w:type="dxa"/>
          </w:tcPr>
          <w:p w14:paraId="0DBB7029" w14:textId="2A92D1C8" w:rsidR="00617EED" w:rsidRPr="0038393A" w:rsidRDefault="22D8B991" w:rsidP="00991483">
            <w:pPr>
              <w:spacing w:line="276" w:lineRule="auto"/>
              <w:contextualSpacing/>
              <w:textAlignment w:val="baseline"/>
              <w:rPr>
                <w:rFonts w:cstheme="minorHAnsi"/>
              </w:rPr>
            </w:pPr>
            <w:r w:rsidRPr="0038393A">
              <w:rPr>
                <w:rFonts w:cstheme="minorHAnsi"/>
              </w:rPr>
              <w:t xml:space="preserve">Verbind steeds aan </w:t>
            </w:r>
            <w:r w:rsidR="007771B4">
              <w:rPr>
                <w:rFonts w:cstheme="minorHAnsi"/>
              </w:rPr>
              <w:t>competenties</w:t>
            </w:r>
            <w:r w:rsidRPr="0038393A">
              <w:rPr>
                <w:rFonts w:cstheme="minorHAnsi"/>
              </w:rPr>
              <w:t xml:space="preserve"> en relevantie voor ieder persoonlijk. Blik vooruit bijv. Met de vraag ‘wat ga je nu deze week doen?’ </w:t>
            </w:r>
          </w:p>
        </w:tc>
      </w:tr>
      <w:tr w:rsidR="00FF41C6" w:rsidRPr="0038393A" w14:paraId="687D1E97" w14:textId="77777777" w:rsidTr="00991483">
        <w:tc>
          <w:tcPr>
            <w:tcW w:w="1434" w:type="dxa"/>
          </w:tcPr>
          <w:p w14:paraId="20D95882" w14:textId="77777777" w:rsidR="00FF41C6" w:rsidRPr="0038393A" w:rsidRDefault="00FF41C6" w:rsidP="00991483">
            <w:pPr>
              <w:spacing w:line="276" w:lineRule="auto"/>
              <w:rPr>
                <w:rFonts w:cstheme="minorHAnsi"/>
              </w:rPr>
            </w:pPr>
            <w:r w:rsidRPr="0038393A">
              <w:rPr>
                <w:rFonts w:cstheme="minorHAnsi"/>
              </w:rPr>
              <w:t>Bijlage(n)</w:t>
            </w:r>
          </w:p>
        </w:tc>
        <w:tc>
          <w:tcPr>
            <w:tcW w:w="7582" w:type="dxa"/>
          </w:tcPr>
          <w:p w14:paraId="192FDAC0" w14:textId="77777777" w:rsidR="00086DD9" w:rsidRDefault="00124720" w:rsidP="00991483">
            <w:pPr>
              <w:spacing w:line="276" w:lineRule="auto"/>
              <w:rPr>
                <w:rFonts w:cstheme="minorHAnsi"/>
              </w:rPr>
            </w:pPr>
            <w:proofErr w:type="spellStart"/>
            <w:r>
              <w:rPr>
                <w:rFonts w:cstheme="minorHAnsi"/>
              </w:rPr>
              <w:t>Powerpoint</w:t>
            </w:r>
            <w:proofErr w:type="spellEnd"/>
            <w:r>
              <w:rPr>
                <w:rFonts w:cstheme="minorHAnsi"/>
              </w:rPr>
              <w:t xml:space="preserve"> met beroepswaarden. Als je deze in kleur dubbelzijdig met twee dia’s op één pagina afdrukt, dan heb je de kaarten van het beroepswaarden spel.</w:t>
            </w:r>
          </w:p>
          <w:p w14:paraId="29276C93" w14:textId="33E1C6C6" w:rsidR="00124720" w:rsidRPr="0038393A" w:rsidRDefault="00124720" w:rsidP="00991483">
            <w:pPr>
              <w:spacing w:line="276" w:lineRule="auto"/>
              <w:rPr>
                <w:rFonts w:cstheme="minorHAnsi"/>
              </w:rPr>
            </w:pPr>
            <w:r>
              <w:rPr>
                <w:rFonts w:cstheme="minorHAnsi"/>
              </w:rPr>
              <w:t>De tekst op deze kaarten komt letterlijk uit</w:t>
            </w:r>
            <w:r w:rsidR="00991483">
              <w:rPr>
                <w:rFonts w:cstheme="minorHAnsi"/>
              </w:rPr>
              <w:t xml:space="preserve"> ‘De beroepscode van verpleegkundigen en verzorgenden (V&amp;VN, et al, 2015).</w:t>
            </w:r>
          </w:p>
        </w:tc>
      </w:tr>
    </w:tbl>
    <w:p w14:paraId="443C3B99" w14:textId="440F3EB1" w:rsidR="006C5FB0" w:rsidRDefault="476244BB" w:rsidP="00063FB4">
      <w:r>
        <w:t xml:space="preserve"> </w:t>
      </w:r>
    </w:p>
    <w:p w14:paraId="5B2EB131" w14:textId="3C660E1B" w:rsidR="0038393A" w:rsidRDefault="0038393A">
      <w:r>
        <w:br w:type="page"/>
      </w:r>
    </w:p>
    <w:p w14:paraId="6B0189F3" w14:textId="77777777" w:rsidR="00991483" w:rsidRDefault="00991483" w:rsidP="0038393A">
      <w:pPr>
        <w:pStyle w:val="Heading1"/>
      </w:pPr>
    </w:p>
    <w:p w14:paraId="2B1D81FD" w14:textId="77777777" w:rsidR="00991483" w:rsidRDefault="00991483" w:rsidP="0038393A">
      <w:pPr>
        <w:pStyle w:val="Heading1"/>
      </w:pPr>
    </w:p>
    <w:p w14:paraId="1E3B7314" w14:textId="35161482" w:rsidR="0038393A" w:rsidRPr="00991483" w:rsidRDefault="0038393A" w:rsidP="0038393A">
      <w:pPr>
        <w:pStyle w:val="Heading1"/>
        <w:rPr>
          <w:sz w:val="36"/>
        </w:rPr>
      </w:pPr>
      <w:r w:rsidRPr="00991483">
        <w:rPr>
          <w:sz w:val="36"/>
        </w:rPr>
        <w:t>Het Beroepswaardenspel Verpleegkunde</w:t>
      </w:r>
    </w:p>
    <w:p w14:paraId="69BA8833" w14:textId="77777777" w:rsidR="0038393A" w:rsidRPr="00991483" w:rsidRDefault="0038393A" w:rsidP="0038393A">
      <w:pPr>
        <w:rPr>
          <w:sz w:val="24"/>
        </w:rPr>
      </w:pPr>
      <w:r w:rsidRPr="00991483">
        <w:rPr>
          <w:sz w:val="24"/>
        </w:rPr>
        <w:t>Het Beroepswaardenspel Verpleegkunde bestaat uit set met 37 kaarten. Op elke kaart staat de uitwerking van elke waarde uit de beroepscode verpleegkundigen en verzorgenden van de V&amp;VN. Het spel kan op diverse manieren gespeeld worden, afhankelijk van het doel kan ook gewerkt worden met een selectie van de kaarten. Hieronder worden een aantal toepassingen beschreven, maar er zijn nog vele andere denkbaar, schroom niet om een aanvulling te maken. Iedereen is vrij om het spel naar eigen inzicht te gebruiken. Het gaat er om dat beroepswaarden naar boven komen en bespreekbaar worden.</w:t>
      </w:r>
    </w:p>
    <w:p w14:paraId="32F73DF4" w14:textId="77777777" w:rsidR="0038393A" w:rsidRPr="00991483" w:rsidRDefault="0038393A" w:rsidP="0038393A">
      <w:pPr>
        <w:pStyle w:val="Heading2"/>
        <w:rPr>
          <w:sz w:val="28"/>
        </w:rPr>
      </w:pPr>
      <w:r w:rsidRPr="00991483">
        <w:rPr>
          <w:sz w:val="28"/>
        </w:rPr>
        <w:t>Centrale vraag formuleren</w:t>
      </w:r>
    </w:p>
    <w:p w14:paraId="52108372" w14:textId="77777777" w:rsidR="0038393A" w:rsidRPr="00991483" w:rsidRDefault="0038393A" w:rsidP="0038393A">
      <w:pPr>
        <w:rPr>
          <w:sz w:val="24"/>
        </w:rPr>
      </w:pPr>
      <w:r w:rsidRPr="00991483">
        <w:rPr>
          <w:sz w:val="24"/>
        </w:rPr>
        <w:t xml:space="preserve">De centrale vraag is steeds: </w:t>
      </w:r>
      <w:bookmarkStart w:id="2" w:name="_Hlk530663502"/>
      <w:r w:rsidRPr="00991483">
        <w:rPr>
          <w:sz w:val="24"/>
        </w:rPr>
        <w:t xml:space="preserve">wat vind ik werkelijk belangrijk in de beroepsuitoefening? </w:t>
      </w:r>
      <w:bookmarkEnd w:id="2"/>
      <w:r w:rsidRPr="00991483">
        <w:rPr>
          <w:sz w:val="24"/>
        </w:rPr>
        <w:t>Schrijf deze vraag op en houdt hem tijdens het hele spel voor ogen. Hierna kan je een iets specifiekere vraag formuleren, bv: welke beroepswaarde met betrekking tot de beroepsuitoefening (of zorgvrager, of samenwerking, of samenleving) vind ik belangrijk? Hoe kan ik mijn sterke kanten inzetten bij het naleven van mijn waarden?</w:t>
      </w:r>
    </w:p>
    <w:p w14:paraId="5E8F8308" w14:textId="77777777" w:rsidR="0038393A" w:rsidRPr="00991483" w:rsidRDefault="0038393A" w:rsidP="0038393A">
      <w:pPr>
        <w:pStyle w:val="Heading3"/>
        <w:rPr>
          <w:sz w:val="28"/>
        </w:rPr>
      </w:pPr>
      <w:r w:rsidRPr="00991483">
        <w:rPr>
          <w:sz w:val="28"/>
        </w:rPr>
        <w:t>Keuze toelichten</w:t>
      </w:r>
    </w:p>
    <w:p w14:paraId="42A2A2D9" w14:textId="77777777" w:rsidR="0038393A" w:rsidRPr="00991483" w:rsidRDefault="0038393A" w:rsidP="0038393A">
      <w:pPr>
        <w:rPr>
          <w:sz w:val="24"/>
        </w:rPr>
      </w:pPr>
      <w:r w:rsidRPr="00991483">
        <w:rPr>
          <w:sz w:val="24"/>
        </w:rPr>
        <w:t>Wie een duidelijke vraag geformuleerd heeft, kan het spel gaan spelen. Tijdens intervisie, tijdens een teamvergadering of waar dan ook. Van belang is altijd dat de spelers hun keuze hardop toelichten. Er mogen tijdens het spel wel vragen gesteld worden aan elkaar, maar er mag niet geoordeeld worden.</w:t>
      </w:r>
    </w:p>
    <w:p w14:paraId="744E299C" w14:textId="77777777" w:rsidR="0038393A" w:rsidRPr="00991483" w:rsidRDefault="0038393A" w:rsidP="0038393A">
      <w:pPr>
        <w:pStyle w:val="Heading3"/>
        <w:rPr>
          <w:sz w:val="28"/>
        </w:rPr>
      </w:pPr>
      <w:r w:rsidRPr="00991483">
        <w:rPr>
          <w:sz w:val="28"/>
        </w:rPr>
        <w:t>Eigen normen stellen</w:t>
      </w:r>
    </w:p>
    <w:p w14:paraId="759F2A26" w14:textId="77777777" w:rsidR="0038393A" w:rsidRPr="00991483" w:rsidRDefault="0038393A" w:rsidP="0038393A">
      <w:pPr>
        <w:rPr>
          <w:sz w:val="24"/>
        </w:rPr>
      </w:pPr>
      <w:r w:rsidRPr="00991483">
        <w:rPr>
          <w:sz w:val="24"/>
        </w:rPr>
        <w:t>Wie na afloop van het spel zijn beroepswaarden  in beeld heeft, kan daar vervolgens zelf zijn eigen normen bij gaan formuleren. Regels die je kunt naleven. Heb je bijvoorbeeld ‘kennis op peil houden’ (beroepswaarde 1.4) als belangrijkste waarde, dan kan je daar als normen bij stellen: abonneren op de nieuwsbrief van ‘</w:t>
      </w:r>
      <w:proofErr w:type="spellStart"/>
      <w:r w:rsidRPr="00991483">
        <w:rPr>
          <w:sz w:val="24"/>
        </w:rPr>
        <w:t>Nursing</w:t>
      </w:r>
      <w:proofErr w:type="spellEnd"/>
      <w:r w:rsidRPr="00991483">
        <w:rPr>
          <w:sz w:val="24"/>
        </w:rPr>
        <w:t>’, of een ander vakblad, actualiteiten op het gebied van de gezondheidszorg bijwonen, et cetera. Kijk wat daarvoor nodig is en of je hulp van anderen kunt krijgen daarbij. Kijk ook hoe je jouw sterke kanten in kunt zetten bij het naleven van deze waarde. Als een beroepswaarde voor de hele groep belangrijk is, wat zou dit dan betekenen voor de theorielessen? Wat vraagt dit van de studenten? Wat vraagt dit van docenten en wie brengt hen op de hoogte?</w:t>
      </w:r>
    </w:p>
    <w:p w14:paraId="660AE1E5" w14:textId="77777777" w:rsidR="00991483" w:rsidRDefault="00991483">
      <w:pPr>
        <w:rPr>
          <w:rFonts w:asciiTheme="majorHAnsi" w:eastAsiaTheme="majorEastAsia" w:hAnsiTheme="majorHAnsi" w:cstheme="majorBidi"/>
          <w:color w:val="365F91" w:themeColor="accent1" w:themeShade="BF"/>
          <w:sz w:val="32"/>
          <w:szCs w:val="32"/>
        </w:rPr>
      </w:pPr>
      <w:r>
        <w:br w:type="page"/>
      </w:r>
    </w:p>
    <w:p w14:paraId="0530FEEE" w14:textId="77777777" w:rsidR="00991483" w:rsidRDefault="00991483" w:rsidP="0038393A">
      <w:pPr>
        <w:pStyle w:val="Heading1"/>
      </w:pPr>
    </w:p>
    <w:p w14:paraId="66D69E26" w14:textId="4A89027B" w:rsidR="0038393A" w:rsidRPr="00167A1D" w:rsidRDefault="0038393A" w:rsidP="0038393A">
      <w:pPr>
        <w:pStyle w:val="Heading1"/>
        <w:rPr>
          <w:sz w:val="36"/>
        </w:rPr>
      </w:pPr>
      <w:r w:rsidRPr="00167A1D">
        <w:rPr>
          <w:sz w:val="36"/>
        </w:rPr>
        <w:t>Spelvormen</w:t>
      </w:r>
    </w:p>
    <w:p w14:paraId="527DF7C9" w14:textId="77777777" w:rsidR="0038393A" w:rsidRPr="00167A1D" w:rsidRDefault="0038393A" w:rsidP="0038393A">
      <w:pPr>
        <w:pStyle w:val="Heading2"/>
        <w:rPr>
          <w:sz w:val="28"/>
        </w:rPr>
      </w:pPr>
      <w:r w:rsidRPr="00167A1D">
        <w:rPr>
          <w:sz w:val="28"/>
        </w:rPr>
        <w:t>Spelvorm 1: voor twee tot zes spelers</w:t>
      </w:r>
    </w:p>
    <w:p w14:paraId="4597CE02" w14:textId="77777777" w:rsidR="0038393A" w:rsidRPr="00167A1D" w:rsidRDefault="0038393A" w:rsidP="0038393A">
      <w:pPr>
        <w:rPr>
          <w:sz w:val="24"/>
        </w:rPr>
      </w:pPr>
      <w:r w:rsidRPr="00167A1D">
        <w:rPr>
          <w:sz w:val="24"/>
        </w:rPr>
        <w:t>Formuleer eerst de centrale vraag waarmee je het spel gaat spelen.</w:t>
      </w:r>
    </w:p>
    <w:p w14:paraId="6BC70375" w14:textId="77777777" w:rsidR="0038393A" w:rsidRPr="00167A1D" w:rsidRDefault="0038393A" w:rsidP="0038393A">
      <w:pPr>
        <w:rPr>
          <w:sz w:val="24"/>
        </w:rPr>
      </w:pPr>
      <w:r w:rsidRPr="00167A1D">
        <w:rPr>
          <w:sz w:val="24"/>
        </w:rPr>
        <w:t>Elk groepslid kiest twee tot vier beroepswaarden uit de stapel die voor hem belangrijk zijn met betrekking tot de vraag. (Bijvoorbeeld uit iedere categorie van de beroepscode één kaart). Al deze kaarten worden willekeurig in een rij op tafel gelegd.</w:t>
      </w:r>
    </w:p>
    <w:p w14:paraId="4CDC8C73" w14:textId="77777777" w:rsidR="0038393A" w:rsidRPr="00167A1D" w:rsidRDefault="0038393A" w:rsidP="0038393A">
      <w:pPr>
        <w:rPr>
          <w:sz w:val="24"/>
        </w:rPr>
      </w:pPr>
      <w:r w:rsidRPr="00167A1D">
        <w:rPr>
          <w:sz w:val="24"/>
        </w:rPr>
        <w:t>Vervolgens mogen alle groepsleden om de beurt een kaart verplaatsen, op de lijn van belangrijk naar minder belangrijk. Daarbij lichten ze toe waarom een bepaalde waarde voor hen zo belangrijk is. Andere leden mogen hierop doorvragen, zonder te oordelen.</w:t>
      </w:r>
    </w:p>
    <w:p w14:paraId="4404F5D0" w14:textId="77777777" w:rsidR="0038393A" w:rsidRPr="00167A1D" w:rsidRDefault="0038393A" w:rsidP="0038393A">
      <w:pPr>
        <w:rPr>
          <w:sz w:val="24"/>
        </w:rPr>
      </w:pPr>
      <w:r w:rsidRPr="00167A1D">
        <w:rPr>
          <w:sz w:val="24"/>
        </w:rPr>
        <w:t>Dit herhaalt zich totdat alle groepsleden zich kunnen vinden in de volgorde.</w:t>
      </w:r>
    </w:p>
    <w:p w14:paraId="0D5704D5" w14:textId="2F568484" w:rsidR="0038393A" w:rsidRPr="00167A1D" w:rsidRDefault="0038393A" w:rsidP="0038393A">
      <w:pPr>
        <w:rPr>
          <w:sz w:val="24"/>
        </w:rPr>
      </w:pPr>
      <w:r w:rsidRPr="00167A1D">
        <w:rPr>
          <w:sz w:val="24"/>
        </w:rPr>
        <w:t>Bekijk nu hoe deze waarden ingepast kunnen worden in de praktijk. Welke regels en afspraken moeten er gemaakt worden om deze waarden optimaal tot uiting te laten komen. Hoe kan je jouw sterke kanten inzetten? Hoe zou je met deze waarden rekening kunnen houden tijdens de lessen?</w:t>
      </w:r>
    </w:p>
    <w:p w14:paraId="4CF4EF0A" w14:textId="77777777" w:rsidR="0038393A" w:rsidRPr="00167A1D" w:rsidRDefault="0038393A" w:rsidP="0038393A">
      <w:pPr>
        <w:pStyle w:val="Heading2"/>
        <w:rPr>
          <w:sz w:val="28"/>
        </w:rPr>
      </w:pPr>
      <w:r w:rsidRPr="00167A1D">
        <w:rPr>
          <w:sz w:val="28"/>
        </w:rPr>
        <w:t>Spelvorm 2: voor twee tot zes spelers</w:t>
      </w:r>
    </w:p>
    <w:p w14:paraId="6B833F5A" w14:textId="77777777" w:rsidR="0038393A" w:rsidRPr="00167A1D" w:rsidRDefault="0038393A" w:rsidP="0038393A">
      <w:pPr>
        <w:rPr>
          <w:sz w:val="24"/>
        </w:rPr>
      </w:pPr>
      <w:r w:rsidRPr="00167A1D">
        <w:rPr>
          <w:sz w:val="24"/>
        </w:rPr>
        <w:t>Formuleer eerst de centrale vraag waarmee je het spel gaat spelen.</w:t>
      </w:r>
    </w:p>
    <w:p w14:paraId="25224F0A" w14:textId="77777777" w:rsidR="0038393A" w:rsidRPr="00167A1D" w:rsidRDefault="0038393A" w:rsidP="0038393A">
      <w:pPr>
        <w:rPr>
          <w:sz w:val="24"/>
        </w:rPr>
      </w:pPr>
      <w:r w:rsidRPr="00167A1D">
        <w:rPr>
          <w:sz w:val="24"/>
        </w:rPr>
        <w:t>Leg de stapel kaarten omgekeerd op tafel. Draai de bovenste kaart van de stapel om, zodat iedereen hem kan lezen.</w:t>
      </w:r>
    </w:p>
    <w:p w14:paraId="303F097A" w14:textId="77777777" w:rsidR="0038393A" w:rsidRPr="00167A1D" w:rsidRDefault="0038393A" w:rsidP="0038393A">
      <w:pPr>
        <w:rPr>
          <w:sz w:val="24"/>
        </w:rPr>
      </w:pPr>
      <w:r w:rsidRPr="00167A1D">
        <w:rPr>
          <w:sz w:val="24"/>
        </w:rPr>
        <w:t xml:space="preserve">Elke speler denkt na over de waarde op de kaart. Vervolgens beoordeelt elke speler om de beurt hardop of deze waarde in zijn beroepspraktijk belangrijk is. Daarna wordt gezamenlijk besloten bij wie de waarde het beste past. Die persoon legt deze kaart open voor zich op tafel. Past de waarde bij niemand, dan gaat hij uit het spel. Herhaal dit totdat alle kaarten voorbij gekomen zijn. </w:t>
      </w:r>
    </w:p>
    <w:p w14:paraId="7D5B54CC" w14:textId="6C10F4AC" w:rsidR="0038393A" w:rsidRPr="00167A1D" w:rsidRDefault="0038393A" w:rsidP="0038393A">
      <w:pPr>
        <w:rPr>
          <w:sz w:val="24"/>
        </w:rPr>
      </w:pPr>
      <w:r w:rsidRPr="00167A1D">
        <w:rPr>
          <w:sz w:val="24"/>
        </w:rPr>
        <w:t>Aan het eind hebben de spelers een goede indruk van hoe iedereen zichzelf ziet en hoe anderen hem zien.</w:t>
      </w:r>
    </w:p>
    <w:p w14:paraId="78F579ED" w14:textId="77777777" w:rsidR="0038393A" w:rsidRPr="00167A1D" w:rsidRDefault="0038393A" w:rsidP="0038393A">
      <w:pPr>
        <w:pStyle w:val="Heading2"/>
        <w:rPr>
          <w:sz w:val="28"/>
        </w:rPr>
      </w:pPr>
      <w:r w:rsidRPr="00167A1D">
        <w:rPr>
          <w:sz w:val="28"/>
        </w:rPr>
        <w:t>Spelvorm 3: voor twee tot vier spelers</w:t>
      </w:r>
    </w:p>
    <w:p w14:paraId="7C536597" w14:textId="77777777" w:rsidR="0038393A" w:rsidRPr="00167A1D" w:rsidRDefault="0038393A" w:rsidP="0038393A">
      <w:pPr>
        <w:rPr>
          <w:sz w:val="24"/>
        </w:rPr>
      </w:pPr>
      <w:r w:rsidRPr="00167A1D">
        <w:rPr>
          <w:sz w:val="24"/>
        </w:rPr>
        <w:t>Formuleer eerst de centrale vraag waarmee je het spel gaat spelen.</w:t>
      </w:r>
    </w:p>
    <w:p w14:paraId="266D52A9" w14:textId="77777777" w:rsidR="0038393A" w:rsidRPr="00167A1D" w:rsidRDefault="0038393A" w:rsidP="0038393A">
      <w:pPr>
        <w:rPr>
          <w:sz w:val="24"/>
        </w:rPr>
      </w:pPr>
      <w:r w:rsidRPr="00167A1D">
        <w:rPr>
          <w:sz w:val="24"/>
        </w:rPr>
        <w:t>Elke deelnemer ontvangt willekeurig zes kaarten met waarden erop en legt deze open voor zich op tafel. De overige kaarten worden omgekeerd op een stapeltje gelegd in het midden van de tafel.</w:t>
      </w:r>
    </w:p>
    <w:p w14:paraId="09DD8D9A" w14:textId="77777777" w:rsidR="00167A1D" w:rsidRDefault="00167A1D" w:rsidP="0038393A">
      <w:pPr>
        <w:rPr>
          <w:sz w:val="24"/>
        </w:rPr>
      </w:pPr>
    </w:p>
    <w:p w14:paraId="4862C708" w14:textId="77777777" w:rsidR="00167A1D" w:rsidRDefault="00167A1D" w:rsidP="0038393A">
      <w:pPr>
        <w:rPr>
          <w:sz w:val="24"/>
        </w:rPr>
      </w:pPr>
    </w:p>
    <w:p w14:paraId="4B08DA29" w14:textId="138DF7A9" w:rsidR="0038393A" w:rsidRPr="00167A1D" w:rsidRDefault="0038393A" w:rsidP="0038393A">
      <w:pPr>
        <w:rPr>
          <w:sz w:val="24"/>
        </w:rPr>
      </w:pPr>
      <w:r w:rsidRPr="00167A1D">
        <w:rPr>
          <w:sz w:val="24"/>
        </w:rPr>
        <w:t>De eerste speler neemt een extra kaart van de stapel. Van de zeven kaarten die hij nu heeft, moet hij er eentje weer wegdoen, namelijk die kaart die het minst bij hem past. Deze kaart legt hij neer bij een andere speler, bij wie hij vindt dat die waarde wel past. De speler denkt hardop na en licht ook toe waarom hij dat vindt. Vindt hij niemand geschikt voor die waarde, dan vraagt hij of iemand die waarde voor zichzelf wil. Zo niet dan gaat die kaart uit het spel.</w:t>
      </w:r>
    </w:p>
    <w:p w14:paraId="2DA63CA6" w14:textId="77777777" w:rsidR="0038393A" w:rsidRPr="00167A1D" w:rsidRDefault="0038393A" w:rsidP="0038393A">
      <w:pPr>
        <w:rPr>
          <w:sz w:val="24"/>
        </w:rPr>
      </w:pPr>
      <w:r w:rsidRPr="00167A1D">
        <w:rPr>
          <w:sz w:val="24"/>
        </w:rPr>
        <w:t>De volgende speler die aan de beurt is moet zorgen dat hij eerst zijn overschot aan kaarten kwijt is. Dus heeft hij een of meerdere kaarten gekregen van zijn medespelers, dan moet hij die eerst wegwerken totdat hij er weer zes over heeft. Heeft hij geen overschot, dan heeft hij de keuze: of een kaart die hem bevalt weghalen bij een andere speler of een nieuwe kaart van de stapel pakken.</w:t>
      </w:r>
    </w:p>
    <w:p w14:paraId="5D717968" w14:textId="5B421955" w:rsidR="0038393A" w:rsidRPr="00167A1D" w:rsidRDefault="0038393A" w:rsidP="0038393A">
      <w:pPr>
        <w:rPr>
          <w:sz w:val="24"/>
        </w:rPr>
      </w:pPr>
      <w:r w:rsidRPr="00167A1D">
        <w:rPr>
          <w:sz w:val="24"/>
        </w:rPr>
        <w:t>Herhaal dit tot alle kaarten van de stapel voorbij gekomen zijn. Gaandeweg passen de zes waarden steeds beter bij de speler.</w:t>
      </w:r>
    </w:p>
    <w:p w14:paraId="17D8DF84" w14:textId="77777777" w:rsidR="0038393A" w:rsidRPr="00167A1D" w:rsidRDefault="0038393A" w:rsidP="0038393A">
      <w:pPr>
        <w:pStyle w:val="Heading2"/>
        <w:rPr>
          <w:sz w:val="28"/>
        </w:rPr>
      </w:pPr>
      <w:r w:rsidRPr="00167A1D">
        <w:rPr>
          <w:sz w:val="28"/>
        </w:rPr>
        <w:t>Spelvorm 4: twee á drie spelers; het waarderend interview</w:t>
      </w:r>
    </w:p>
    <w:p w14:paraId="76037FD9" w14:textId="77777777" w:rsidR="0038393A" w:rsidRPr="00167A1D" w:rsidRDefault="0038393A" w:rsidP="0038393A">
      <w:pPr>
        <w:rPr>
          <w:sz w:val="24"/>
        </w:rPr>
      </w:pPr>
      <w:r w:rsidRPr="00167A1D">
        <w:rPr>
          <w:sz w:val="24"/>
        </w:rPr>
        <w:t>Formuleer eerst de centrale vraag waarmee je het spel gaat spelen.</w:t>
      </w:r>
    </w:p>
    <w:p w14:paraId="7F4CB12C" w14:textId="77777777" w:rsidR="0038393A" w:rsidRPr="00167A1D" w:rsidRDefault="0038393A" w:rsidP="0038393A">
      <w:pPr>
        <w:rPr>
          <w:sz w:val="24"/>
        </w:rPr>
      </w:pPr>
      <w:r w:rsidRPr="00167A1D">
        <w:rPr>
          <w:sz w:val="24"/>
        </w:rPr>
        <w:t>In twee- of drietallen interviewen studenten elkaar. Het interview kan helpen om meer bewust te worden van de sterke kanten en beroepswaarden.</w:t>
      </w:r>
    </w:p>
    <w:p w14:paraId="3C35E33D" w14:textId="77777777" w:rsidR="0038393A" w:rsidRPr="00167A1D" w:rsidRDefault="0038393A" w:rsidP="0038393A">
      <w:pPr>
        <w:rPr>
          <w:sz w:val="24"/>
        </w:rPr>
      </w:pPr>
      <w:r w:rsidRPr="00167A1D">
        <w:rPr>
          <w:sz w:val="24"/>
        </w:rPr>
        <w:t>Hoofdvraag: Kun je een voorbeeld geven van een  moment tijdens je stage waarin je lekker bezig was? Dat je deed waar je goed in bent, wat bij je past en waar je van geniet. De ander krijgt de ruimte om de ervaring te beschrijven, eventueel wordt doorgevraagd om het verhaal te verlevendigen en te verduidelijken.</w:t>
      </w:r>
    </w:p>
    <w:p w14:paraId="7A5B778B" w14:textId="77777777" w:rsidR="0038393A" w:rsidRPr="00167A1D" w:rsidRDefault="0038393A" w:rsidP="0038393A">
      <w:pPr>
        <w:rPr>
          <w:sz w:val="24"/>
        </w:rPr>
      </w:pPr>
      <w:r w:rsidRPr="00167A1D">
        <w:rPr>
          <w:sz w:val="24"/>
        </w:rPr>
        <w:t>Na afloop reflecteert de interviewer op het verhaal, welke waarde stond centraal, op welke momenten was de vertellen enthousiast, wanneer zag je twinkelende ogen? Welke sterke kanten heb je opgemerkt?</w:t>
      </w:r>
    </w:p>
    <w:p w14:paraId="22060E47" w14:textId="5790FE13" w:rsidR="0038393A" w:rsidRPr="00167A1D" w:rsidRDefault="0038393A" w:rsidP="0038393A">
      <w:pPr>
        <w:rPr>
          <w:sz w:val="24"/>
        </w:rPr>
      </w:pPr>
      <w:r w:rsidRPr="00167A1D">
        <w:rPr>
          <w:sz w:val="24"/>
        </w:rPr>
        <w:t>Leg de rode kaarten (verpleegkundige in relatie tot de zorgvrager) en de gele kaarten (verpleegkundige in relatie tot de (in)formele samenwerkingspartners) uit en kijk welke beroepswaarden herkenbaar zijn.</w:t>
      </w:r>
    </w:p>
    <w:p w14:paraId="0C812B7F" w14:textId="77777777" w:rsidR="0038393A" w:rsidRPr="00167A1D" w:rsidRDefault="0038393A" w:rsidP="0038393A">
      <w:pPr>
        <w:pStyle w:val="Heading1"/>
        <w:rPr>
          <w:sz w:val="36"/>
        </w:rPr>
      </w:pPr>
      <w:r w:rsidRPr="00167A1D">
        <w:rPr>
          <w:sz w:val="36"/>
        </w:rPr>
        <w:t>Diversen</w:t>
      </w:r>
    </w:p>
    <w:p w14:paraId="526E6E3E" w14:textId="77777777" w:rsidR="0038393A" w:rsidRPr="00167A1D" w:rsidRDefault="0038393A" w:rsidP="0038393A">
      <w:pPr>
        <w:pStyle w:val="Heading3"/>
        <w:rPr>
          <w:sz w:val="28"/>
        </w:rPr>
      </w:pPr>
      <w:r w:rsidRPr="00167A1D">
        <w:rPr>
          <w:sz w:val="28"/>
        </w:rPr>
        <w:t>Kennismaken</w:t>
      </w:r>
    </w:p>
    <w:p w14:paraId="718828D2" w14:textId="77777777" w:rsidR="0038393A" w:rsidRPr="00167A1D" w:rsidRDefault="0038393A" w:rsidP="0038393A">
      <w:pPr>
        <w:rPr>
          <w:sz w:val="24"/>
        </w:rPr>
      </w:pPr>
      <w:r w:rsidRPr="00167A1D">
        <w:rPr>
          <w:sz w:val="24"/>
        </w:rPr>
        <w:t>Leg alle kaarten open op tafel of op de grond. Laat elk groepslid twee kaarten uit de stapel kiezen. Laat ieder om de beurt vertellen welke rol deze twee beroepswaarden spelen in zijn stage.</w:t>
      </w:r>
    </w:p>
    <w:p w14:paraId="40138121" w14:textId="77777777" w:rsidR="00167A1D" w:rsidRDefault="00167A1D" w:rsidP="0038393A">
      <w:pPr>
        <w:pStyle w:val="Heading3"/>
        <w:rPr>
          <w:sz w:val="28"/>
        </w:rPr>
      </w:pPr>
    </w:p>
    <w:p w14:paraId="0F92FA80" w14:textId="107A54CA" w:rsidR="0038393A" w:rsidRPr="00167A1D" w:rsidRDefault="0038393A" w:rsidP="0038393A">
      <w:pPr>
        <w:pStyle w:val="Heading3"/>
        <w:rPr>
          <w:sz w:val="28"/>
        </w:rPr>
      </w:pPr>
      <w:r w:rsidRPr="00167A1D">
        <w:rPr>
          <w:sz w:val="28"/>
        </w:rPr>
        <w:t>Invoelen</w:t>
      </w:r>
    </w:p>
    <w:p w14:paraId="14A0BDDF" w14:textId="77777777" w:rsidR="0038393A" w:rsidRPr="00167A1D" w:rsidRDefault="0038393A" w:rsidP="0038393A">
      <w:pPr>
        <w:rPr>
          <w:sz w:val="24"/>
        </w:rPr>
      </w:pPr>
      <w:r w:rsidRPr="00167A1D">
        <w:rPr>
          <w:sz w:val="24"/>
        </w:rPr>
        <w:t>Laat elk groepslid blind een kaart trekken uit de stapel. Laat ieder om de beurt vertellen hoe hun beroepspraktijk zou veranderen als deze beroepswaarde een meer (of juist minder) centrale plaats zou innemen. Wat zou het voor de beroepspraktijk betekenen als je de beroepswaarde niet als waarde zou zien en je er dus niet naar zou handelen?</w:t>
      </w:r>
    </w:p>
    <w:p w14:paraId="75A0BE6B" w14:textId="77777777" w:rsidR="0038393A" w:rsidRPr="00167A1D" w:rsidRDefault="0038393A" w:rsidP="0038393A">
      <w:pPr>
        <w:pStyle w:val="Heading3"/>
        <w:rPr>
          <w:sz w:val="28"/>
        </w:rPr>
      </w:pPr>
      <w:r w:rsidRPr="00167A1D">
        <w:rPr>
          <w:sz w:val="28"/>
        </w:rPr>
        <w:t>Bewustwording</w:t>
      </w:r>
    </w:p>
    <w:p w14:paraId="32B607BB" w14:textId="41AA92DB" w:rsidR="0038393A" w:rsidRPr="00167A1D" w:rsidRDefault="0038393A" w:rsidP="0038393A">
      <w:pPr>
        <w:rPr>
          <w:sz w:val="24"/>
        </w:rPr>
      </w:pPr>
      <w:r w:rsidRPr="00167A1D">
        <w:rPr>
          <w:sz w:val="24"/>
        </w:rPr>
        <w:t>Trek aan het begin van de dag blind een kaart uit de stapel en leg hem op een opvallende plaats neer, waardoor je er de hele dag aan herinnerd wordt. Ga na op welke manieren deze beroepswaarde zich in jouw omgeving manifesteert gedurende de dag.</w:t>
      </w:r>
    </w:p>
    <w:p w14:paraId="5C5A7C01" w14:textId="77777777" w:rsidR="007771B4" w:rsidRPr="00167A1D" w:rsidRDefault="007771B4" w:rsidP="007771B4">
      <w:pPr>
        <w:ind w:left="708" w:hanging="708"/>
        <w:rPr>
          <w:b/>
          <w:sz w:val="32"/>
        </w:rPr>
      </w:pPr>
      <w:r w:rsidRPr="00167A1D">
        <w:rPr>
          <w:b/>
          <w:sz w:val="32"/>
        </w:rPr>
        <w:t>Bron:</w:t>
      </w:r>
    </w:p>
    <w:p w14:paraId="16541F89" w14:textId="77777777" w:rsidR="007771B4" w:rsidRPr="00167A1D" w:rsidRDefault="007771B4" w:rsidP="007771B4">
      <w:pPr>
        <w:ind w:left="708" w:hanging="708"/>
        <w:rPr>
          <w:sz w:val="24"/>
          <w:lang w:val="en-US"/>
        </w:rPr>
      </w:pPr>
      <w:r w:rsidRPr="00167A1D">
        <w:rPr>
          <w:sz w:val="24"/>
        </w:rPr>
        <w:t xml:space="preserve">V&amp;VN, NU’91, FNV zorg en welzijn, CNV zorg en welzijn, HCF, RMU (sector Gezondheidszorg en Welzijn ‘Het Richtsnoer’), CGMV (2015). </w:t>
      </w:r>
      <w:r w:rsidRPr="00167A1D">
        <w:rPr>
          <w:i/>
          <w:sz w:val="24"/>
        </w:rPr>
        <w:t>Beroepscode van Verpleegkundigen en Verzorgenden; Leidraad voor je handelen als professional.</w:t>
      </w:r>
      <w:r w:rsidRPr="00167A1D">
        <w:rPr>
          <w:sz w:val="24"/>
        </w:rPr>
        <w:t xml:space="preserve"> </w:t>
      </w:r>
      <w:r w:rsidRPr="00167A1D">
        <w:rPr>
          <w:sz w:val="24"/>
          <w:lang w:val="en-US"/>
        </w:rPr>
        <w:t xml:space="preserve">Retrieved from Hilversum: </w:t>
      </w:r>
      <w:hyperlink r:id="rId11" w:history="1">
        <w:r w:rsidRPr="00167A1D">
          <w:rPr>
            <w:rStyle w:val="Hyperlink"/>
            <w:sz w:val="24"/>
            <w:lang w:val="en-US"/>
          </w:rPr>
          <w:t>https://www.venvn.nl/Portals/1/Nieuws/2015%20documenten/20150108%20Beroepscode%20Verpleegkundigen%20en%20Verzorgenden.pdf</w:t>
        </w:r>
      </w:hyperlink>
      <w:r w:rsidRPr="00167A1D">
        <w:rPr>
          <w:sz w:val="24"/>
          <w:lang w:val="en-US"/>
        </w:rPr>
        <w:t xml:space="preserve"> </w:t>
      </w:r>
    </w:p>
    <w:p w14:paraId="47D0ABE2" w14:textId="60A9992F" w:rsidR="00991483" w:rsidRPr="00167A1D" w:rsidRDefault="00991483" w:rsidP="0038393A">
      <w:pPr>
        <w:rPr>
          <w:sz w:val="24"/>
        </w:rPr>
      </w:pPr>
    </w:p>
    <w:p w14:paraId="30D9431D" w14:textId="77777777" w:rsidR="00991483" w:rsidRPr="00167A1D" w:rsidRDefault="00991483">
      <w:pPr>
        <w:rPr>
          <w:sz w:val="24"/>
        </w:rPr>
      </w:pPr>
      <w:r w:rsidRPr="00167A1D">
        <w:rPr>
          <w:sz w:val="24"/>
        </w:rPr>
        <w:br w:type="page"/>
      </w:r>
    </w:p>
    <w:p w14:paraId="3C90B103" w14:textId="15E39609" w:rsidR="00991483" w:rsidRPr="00167A1D" w:rsidRDefault="00991483" w:rsidP="00991483">
      <w:pPr>
        <w:ind w:left="708" w:hanging="708"/>
        <w:rPr>
          <w:sz w:val="24"/>
        </w:rPr>
      </w:pPr>
    </w:p>
    <w:bookmarkEnd w:id="0"/>
    <w:p w14:paraId="3237F07C" w14:textId="04137DAB" w:rsidR="442BD964" w:rsidRPr="007771B4" w:rsidRDefault="442BD964" w:rsidP="0038393A">
      <w:pPr>
        <w:rPr>
          <w:lang w:val="en-US"/>
        </w:rPr>
      </w:pPr>
    </w:p>
    <w:sectPr w:rsidR="442BD964" w:rsidRPr="007771B4" w:rsidSect="009128E7">
      <w:headerReference w:type="default" r:id="rId12"/>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E1D21" w14:textId="77777777" w:rsidR="008001AE" w:rsidRDefault="008001AE" w:rsidP="009128E7">
      <w:pPr>
        <w:spacing w:after="0" w:line="240" w:lineRule="auto"/>
      </w:pPr>
      <w:r>
        <w:separator/>
      </w:r>
    </w:p>
  </w:endnote>
  <w:endnote w:type="continuationSeparator" w:id="0">
    <w:p w14:paraId="70DBEA22" w14:textId="77777777" w:rsidR="008001AE" w:rsidRDefault="008001AE" w:rsidP="0091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B84EE" w14:textId="77777777" w:rsidR="008001AE" w:rsidRDefault="008001AE" w:rsidP="009128E7">
      <w:pPr>
        <w:spacing w:after="0" w:line="240" w:lineRule="auto"/>
      </w:pPr>
      <w:r>
        <w:separator/>
      </w:r>
    </w:p>
  </w:footnote>
  <w:footnote w:type="continuationSeparator" w:id="0">
    <w:p w14:paraId="1AA986F9" w14:textId="77777777" w:rsidR="008001AE" w:rsidRDefault="008001AE" w:rsidP="00912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EFEDA" w14:textId="77777777" w:rsidR="009128E7" w:rsidRPr="009128E7" w:rsidRDefault="009128E7">
    <w:pPr>
      <w:pStyle w:val="Header"/>
      <w:rPr>
        <w:lang w:val="en-US"/>
      </w:rPr>
    </w:pPr>
    <w:r>
      <w:rPr>
        <w:noProof/>
        <w:lang w:eastAsia="nl-NL"/>
      </w:rPr>
      <w:drawing>
        <wp:inline distT="0" distB="0" distL="0" distR="0" wp14:anchorId="441220A7" wp14:editId="067B6CF4">
          <wp:extent cx="2209800" cy="676275"/>
          <wp:effectExtent l="0" t="0" r="0" b="9525"/>
          <wp:docPr id="2" name="Picture 2" descr="http://olwe.hro.nl/images/logo_en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lwe.hro.nl/images/logo_en_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76275"/>
                  </a:xfrm>
                  <a:prstGeom prst="rect">
                    <a:avLst/>
                  </a:prstGeom>
                  <a:noFill/>
                  <a:ln>
                    <a:noFill/>
                  </a:ln>
                </pic:spPr>
              </pic:pic>
            </a:graphicData>
          </a:graphic>
        </wp:inline>
      </w:drawing>
    </w:r>
    <w:r w:rsidR="00C90A41" w:rsidRPr="00C90A41">
      <w:rPr>
        <w:b/>
        <w:color w:val="365F91" w:themeColor="accent1" w:themeShade="BF"/>
        <w:sz w:val="28"/>
        <w:szCs w:val="28"/>
      </w:rPr>
      <w:t>Didactische inspiratiekaart</w:t>
    </w:r>
    <w:r w:rsidRPr="00C90A41">
      <w:rPr>
        <w:b/>
        <w:color w:val="365F91" w:themeColor="accent1" w:themeShade="BF"/>
        <w:sz w:val="28"/>
        <w:szCs w:val="28"/>
      </w:rPr>
      <w:t xml:space="preserve"> HBO-V</w:t>
    </w:r>
    <w:r w:rsidRPr="009128E7">
      <w:rPr>
        <w:b/>
        <w:color w:val="365F91" w:themeColor="accent1" w:themeShade="BF"/>
        <w:sz w:val="32"/>
        <w:szCs w:val="32"/>
      </w:rPr>
      <w:ptab w:relativeTo="margin" w:alignment="right" w:leader="none"/>
    </w:r>
    <w:r>
      <w:rPr>
        <w:noProof/>
        <w:lang w:eastAsia="nl-NL"/>
      </w:rPr>
      <w:drawing>
        <wp:inline distT="0" distB="0" distL="0" distR="0" wp14:anchorId="480F8EA7" wp14:editId="17E0777C">
          <wp:extent cx="759199" cy="735890"/>
          <wp:effectExtent l="0" t="0" r="3175" b="7620"/>
          <wp:docPr id="1" name="Picture 1" descr="https://encrypted-tbn0.gstatic.com/images?q=tbn:ANd9GcSrofmWEDkm-hj3Bj-lLia4x6yrGPvHjdLLmyvvq7w4e4B32A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rofmWEDkm-hj3Bj-lLia4x6yrGPvHjdLLmyvvq7w4e4B32A_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049" cy="7376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3EA0"/>
    <w:multiLevelType w:val="hybridMultilevel"/>
    <w:tmpl w:val="F94A3AE2"/>
    <w:lvl w:ilvl="0" w:tplc="F920D49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DD309E"/>
    <w:multiLevelType w:val="hybridMultilevel"/>
    <w:tmpl w:val="94D2A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6977FD"/>
    <w:multiLevelType w:val="hybridMultilevel"/>
    <w:tmpl w:val="60EEFCAE"/>
    <w:lvl w:ilvl="0" w:tplc="D2EEAC52">
      <w:start w:val="1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397D35"/>
    <w:multiLevelType w:val="multilevel"/>
    <w:tmpl w:val="235021FE"/>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6DC255F"/>
    <w:multiLevelType w:val="multilevel"/>
    <w:tmpl w:val="48C637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7457738"/>
    <w:multiLevelType w:val="hybridMultilevel"/>
    <w:tmpl w:val="C4766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96E5606"/>
    <w:multiLevelType w:val="hybridMultilevel"/>
    <w:tmpl w:val="EFB821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5563F0"/>
    <w:multiLevelType w:val="hybridMultilevel"/>
    <w:tmpl w:val="7D1C0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BA1B5C"/>
    <w:multiLevelType w:val="hybridMultilevel"/>
    <w:tmpl w:val="868621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DD70726"/>
    <w:multiLevelType w:val="hybridMultilevel"/>
    <w:tmpl w:val="DAFA6BB2"/>
    <w:lvl w:ilvl="0" w:tplc="0F2C60B6">
      <w:start w:val="1"/>
      <w:numFmt w:val="decimal"/>
      <w:lvlText w:val="%1."/>
      <w:lvlJc w:val="left"/>
      <w:pPr>
        <w:ind w:left="720" w:hanging="360"/>
      </w:pPr>
    </w:lvl>
    <w:lvl w:ilvl="1" w:tplc="81CABD40">
      <w:start w:val="1"/>
      <w:numFmt w:val="lowerLetter"/>
      <w:lvlText w:val="%2."/>
      <w:lvlJc w:val="left"/>
      <w:pPr>
        <w:ind w:left="1440" w:hanging="360"/>
      </w:pPr>
    </w:lvl>
    <w:lvl w:ilvl="2" w:tplc="EC1200DC">
      <w:start w:val="1"/>
      <w:numFmt w:val="lowerRoman"/>
      <w:lvlText w:val="%3."/>
      <w:lvlJc w:val="right"/>
      <w:pPr>
        <w:ind w:left="2160" w:hanging="180"/>
      </w:pPr>
    </w:lvl>
    <w:lvl w:ilvl="3" w:tplc="53AEBC68">
      <w:start w:val="1"/>
      <w:numFmt w:val="decimal"/>
      <w:lvlText w:val="%4."/>
      <w:lvlJc w:val="left"/>
      <w:pPr>
        <w:ind w:left="2880" w:hanging="360"/>
      </w:pPr>
    </w:lvl>
    <w:lvl w:ilvl="4" w:tplc="92E61D00">
      <w:start w:val="1"/>
      <w:numFmt w:val="lowerLetter"/>
      <w:lvlText w:val="%5."/>
      <w:lvlJc w:val="left"/>
      <w:pPr>
        <w:ind w:left="3600" w:hanging="360"/>
      </w:pPr>
    </w:lvl>
    <w:lvl w:ilvl="5" w:tplc="021C3E98">
      <w:start w:val="1"/>
      <w:numFmt w:val="lowerRoman"/>
      <w:lvlText w:val="%6."/>
      <w:lvlJc w:val="right"/>
      <w:pPr>
        <w:ind w:left="4320" w:hanging="180"/>
      </w:pPr>
    </w:lvl>
    <w:lvl w:ilvl="6" w:tplc="D8C486B6">
      <w:start w:val="1"/>
      <w:numFmt w:val="decimal"/>
      <w:lvlText w:val="%7."/>
      <w:lvlJc w:val="left"/>
      <w:pPr>
        <w:ind w:left="5040" w:hanging="360"/>
      </w:pPr>
    </w:lvl>
    <w:lvl w:ilvl="7" w:tplc="9AAC2C3C">
      <w:start w:val="1"/>
      <w:numFmt w:val="lowerLetter"/>
      <w:lvlText w:val="%8."/>
      <w:lvlJc w:val="left"/>
      <w:pPr>
        <w:ind w:left="5760" w:hanging="360"/>
      </w:pPr>
    </w:lvl>
    <w:lvl w:ilvl="8" w:tplc="43080B10">
      <w:start w:val="1"/>
      <w:numFmt w:val="lowerRoman"/>
      <w:lvlText w:val="%9."/>
      <w:lvlJc w:val="right"/>
      <w:pPr>
        <w:ind w:left="6480" w:hanging="180"/>
      </w:pPr>
    </w:lvl>
  </w:abstractNum>
  <w:abstractNum w:abstractNumId="10" w15:restartNumberingAfterBreak="0">
    <w:nsid w:val="24835BAE"/>
    <w:multiLevelType w:val="hybridMultilevel"/>
    <w:tmpl w:val="F566EE4E"/>
    <w:lvl w:ilvl="0" w:tplc="531E3D3E">
      <w:start w:val="20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4A553A"/>
    <w:multiLevelType w:val="hybridMultilevel"/>
    <w:tmpl w:val="B92C701C"/>
    <w:lvl w:ilvl="0" w:tplc="B0A2B712">
      <w:start w:val="4"/>
      <w:numFmt w:val="bullet"/>
      <w:lvlText w:val=""/>
      <w:lvlJc w:val="left"/>
      <w:pPr>
        <w:ind w:left="1080" w:hanging="360"/>
      </w:pPr>
      <w:rPr>
        <w:rFonts w:ascii="Wingdings" w:eastAsiaTheme="minorHAnsi" w:hAnsi="Wingdings" w:cs="Arial"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28B02B1F"/>
    <w:multiLevelType w:val="hybridMultilevel"/>
    <w:tmpl w:val="FEA226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330562"/>
    <w:multiLevelType w:val="hybridMultilevel"/>
    <w:tmpl w:val="C7AED6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E767F4"/>
    <w:multiLevelType w:val="hybridMultilevel"/>
    <w:tmpl w:val="759E912E"/>
    <w:lvl w:ilvl="0" w:tplc="05921892">
      <w:start w:val="1"/>
      <w:numFmt w:val="decimal"/>
      <w:lvlText w:val="%1."/>
      <w:lvlJc w:val="left"/>
      <w:pPr>
        <w:ind w:left="720" w:hanging="360"/>
      </w:pPr>
    </w:lvl>
    <w:lvl w:ilvl="1" w:tplc="1E307504">
      <w:start w:val="1"/>
      <w:numFmt w:val="lowerLetter"/>
      <w:lvlText w:val="%2."/>
      <w:lvlJc w:val="left"/>
      <w:pPr>
        <w:ind w:left="1440" w:hanging="360"/>
      </w:pPr>
    </w:lvl>
    <w:lvl w:ilvl="2" w:tplc="BF546D8A">
      <w:start w:val="1"/>
      <w:numFmt w:val="lowerRoman"/>
      <w:lvlText w:val="%3."/>
      <w:lvlJc w:val="right"/>
      <w:pPr>
        <w:ind w:left="2160" w:hanging="180"/>
      </w:pPr>
    </w:lvl>
    <w:lvl w:ilvl="3" w:tplc="E83C0934">
      <w:start w:val="1"/>
      <w:numFmt w:val="decimal"/>
      <w:lvlText w:val="%4."/>
      <w:lvlJc w:val="left"/>
      <w:pPr>
        <w:ind w:left="2880" w:hanging="360"/>
      </w:pPr>
    </w:lvl>
    <w:lvl w:ilvl="4" w:tplc="5582D0A0">
      <w:start w:val="1"/>
      <w:numFmt w:val="lowerLetter"/>
      <w:lvlText w:val="%5."/>
      <w:lvlJc w:val="left"/>
      <w:pPr>
        <w:ind w:left="3600" w:hanging="360"/>
      </w:pPr>
    </w:lvl>
    <w:lvl w:ilvl="5" w:tplc="041A9914">
      <w:start w:val="1"/>
      <w:numFmt w:val="lowerRoman"/>
      <w:lvlText w:val="%6."/>
      <w:lvlJc w:val="right"/>
      <w:pPr>
        <w:ind w:left="4320" w:hanging="180"/>
      </w:pPr>
    </w:lvl>
    <w:lvl w:ilvl="6" w:tplc="2682B516">
      <w:start w:val="1"/>
      <w:numFmt w:val="decimal"/>
      <w:lvlText w:val="%7."/>
      <w:lvlJc w:val="left"/>
      <w:pPr>
        <w:ind w:left="5040" w:hanging="360"/>
      </w:pPr>
    </w:lvl>
    <w:lvl w:ilvl="7" w:tplc="97D44034">
      <w:start w:val="1"/>
      <w:numFmt w:val="lowerLetter"/>
      <w:lvlText w:val="%8."/>
      <w:lvlJc w:val="left"/>
      <w:pPr>
        <w:ind w:left="5760" w:hanging="360"/>
      </w:pPr>
    </w:lvl>
    <w:lvl w:ilvl="8" w:tplc="8A58BBA4">
      <w:start w:val="1"/>
      <w:numFmt w:val="lowerRoman"/>
      <w:lvlText w:val="%9."/>
      <w:lvlJc w:val="right"/>
      <w:pPr>
        <w:ind w:left="6480" w:hanging="180"/>
      </w:pPr>
    </w:lvl>
  </w:abstractNum>
  <w:abstractNum w:abstractNumId="15" w15:restartNumberingAfterBreak="0">
    <w:nsid w:val="36D710A1"/>
    <w:multiLevelType w:val="hybridMultilevel"/>
    <w:tmpl w:val="4D4A6B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384FDA"/>
    <w:multiLevelType w:val="hybridMultilevel"/>
    <w:tmpl w:val="DBF83D2E"/>
    <w:lvl w:ilvl="0" w:tplc="531E3D3E">
      <w:start w:val="20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2FD3363"/>
    <w:multiLevelType w:val="hybridMultilevel"/>
    <w:tmpl w:val="1BFA85B8"/>
    <w:lvl w:ilvl="0" w:tplc="F0EE6E90">
      <w:start w:val="5"/>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D13B18"/>
    <w:multiLevelType w:val="hybridMultilevel"/>
    <w:tmpl w:val="74EE67A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4AED1B6E"/>
    <w:multiLevelType w:val="hybridMultilevel"/>
    <w:tmpl w:val="41C21216"/>
    <w:lvl w:ilvl="0" w:tplc="89C4B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0DA7214"/>
    <w:multiLevelType w:val="multilevel"/>
    <w:tmpl w:val="678610A6"/>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21E2297"/>
    <w:multiLevelType w:val="hybridMultilevel"/>
    <w:tmpl w:val="FC62C862"/>
    <w:lvl w:ilvl="0" w:tplc="431AA24E">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A41CC1"/>
    <w:multiLevelType w:val="multilevel"/>
    <w:tmpl w:val="8E7217A6"/>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F67F70"/>
    <w:multiLevelType w:val="hybridMultilevel"/>
    <w:tmpl w:val="A3020E10"/>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18E2DBF"/>
    <w:multiLevelType w:val="hybridMultilevel"/>
    <w:tmpl w:val="780CD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F56A3A"/>
    <w:multiLevelType w:val="hybridMultilevel"/>
    <w:tmpl w:val="FA2E6852"/>
    <w:lvl w:ilvl="0" w:tplc="920E9754">
      <w:start w:val="1"/>
      <w:numFmt w:val="decimal"/>
      <w:lvlText w:val="%1."/>
      <w:lvlJc w:val="left"/>
      <w:pPr>
        <w:ind w:left="720" w:hanging="360"/>
      </w:pPr>
    </w:lvl>
    <w:lvl w:ilvl="1" w:tplc="0E867C1A">
      <w:start w:val="1"/>
      <w:numFmt w:val="lowerLetter"/>
      <w:lvlText w:val="%2."/>
      <w:lvlJc w:val="left"/>
      <w:pPr>
        <w:ind w:left="1440" w:hanging="360"/>
      </w:pPr>
    </w:lvl>
    <w:lvl w:ilvl="2" w:tplc="6F80E2D4">
      <w:start w:val="1"/>
      <w:numFmt w:val="lowerRoman"/>
      <w:lvlText w:val="%3."/>
      <w:lvlJc w:val="right"/>
      <w:pPr>
        <w:ind w:left="2160" w:hanging="180"/>
      </w:pPr>
    </w:lvl>
    <w:lvl w:ilvl="3" w:tplc="9956EE1E">
      <w:start w:val="1"/>
      <w:numFmt w:val="decimal"/>
      <w:lvlText w:val="%4."/>
      <w:lvlJc w:val="left"/>
      <w:pPr>
        <w:ind w:left="2880" w:hanging="360"/>
      </w:pPr>
    </w:lvl>
    <w:lvl w:ilvl="4" w:tplc="AC2A5626">
      <w:start w:val="1"/>
      <w:numFmt w:val="lowerLetter"/>
      <w:lvlText w:val="%5."/>
      <w:lvlJc w:val="left"/>
      <w:pPr>
        <w:ind w:left="3600" w:hanging="360"/>
      </w:pPr>
    </w:lvl>
    <w:lvl w:ilvl="5" w:tplc="7B0C122E">
      <w:start w:val="1"/>
      <w:numFmt w:val="lowerRoman"/>
      <w:lvlText w:val="%6."/>
      <w:lvlJc w:val="right"/>
      <w:pPr>
        <w:ind w:left="4320" w:hanging="180"/>
      </w:pPr>
    </w:lvl>
    <w:lvl w:ilvl="6" w:tplc="D7D6A758">
      <w:start w:val="1"/>
      <w:numFmt w:val="decimal"/>
      <w:lvlText w:val="%7."/>
      <w:lvlJc w:val="left"/>
      <w:pPr>
        <w:ind w:left="5040" w:hanging="360"/>
      </w:pPr>
    </w:lvl>
    <w:lvl w:ilvl="7" w:tplc="81F4CDB0">
      <w:start w:val="1"/>
      <w:numFmt w:val="lowerLetter"/>
      <w:lvlText w:val="%8."/>
      <w:lvlJc w:val="left"/>
      <w:pPr>
        <w:ind w:left="5760" w:hanging="360"/>
      </w:pPr>
    </w:lvl>
    <w:lvl w:ilvl="8" w:tplc="6FEC1BBC">
      <w:start w:val="1"/>
      <w:numFmt w:val="lowerRoman"/>
      <w:lvlText w:val="%9."/>
      <w:lvlJc w:val="right"/>
      <w:pPr>
        <w:ind w:left="6480" w:hanging="180"/>
      </w:pPr>
    </w:lvl>
  </w:abstractNum>
  <w:abstractNum w:abstractNumId="26" w15:restartNumberingAfterBreak="0">
    <w:nsid w:val="77FC476C"/>
    <w:multiLevelType w:val="hybridMultilevel"/>
    <w:tmpl w:val="FBA0E6BE"/>
    <w:lvl w:ilvl="0" w:tplc="B600A74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9021D2B"/>
    <w:multiLevelType w:val="hybridMultilevel"/>
    <w:tmpl w:val="EB54A3DC"/>
    <w:lvl w:ilvl="0" w:tplc="2460DB48">
      <w:start w:val="4"/>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7A915903"/>
    <w:multiLevelType w:val="multilevel"/>
    <w:tmpl w:val="48C637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5"/>
  </w:num>
  <w:num w:numId="2">
    <w:abstractNumId w:val="14"/>
  </w:num>
  <w:num w:numId="3">
    <w:abstractNumId w:val="9"/>
  </w:num>
  <w:num w:numId="4">
    <w:abstractNumId w:val="21"/>
  </w:num>
  <w:num w:numId="5">
    <w:abstractNumId w:val="19"/>
  </w:num>
  <w:num w:numId="6">
    <w:abstractNumId w:val="2"/>
  </w:num>
  <w:num w:numId="7">
    <w:abstractNumId w:val="16"/>
  </w:num>
  <w:num w:numId="8">
    <w:abstractNumId w:val="10"/>
  </w:num>
  <w:num w:numId="9">
    <w:abstractNumId w:val="5"/>
  </w:num>
  <w:num w:numId="10">
    <w:abstractNumId w:val="28"/>
  </w:num>
  <w:num w:numId="11">
    <w:abstractNumId w:val="12"/>
  </w:num>
  <w:num w:numId="12">
    <w:abstractNumId w:val="24"/>
  </w:num>
  <w:num w:numId="13">
    <w:abstractNumId w:val="23"/>
  </w:num>
  <w:num w:numId="14">
    <w:abstractNumId w:val="13"/>
  </w:num>
  <w:num w:numId="15">
    <w:abstractNumId w:val="11"/>
  </w:num>
  <w:num w:numId="16">
    <w:abstractNumId w:val="26"/>
  </w:num>
  <w:num w:numId="17">
    <w:abstractNumId w:val="0"/>
  </w:num>
  <w:num w:numId="18">
    <w:abstractNumId w:val="22"/>
  </w:num>
  <w:num w:numId="19">
    <w:abstractNumId w:val="27"/>
  </w:num>
  <w:num w:numId="20">
    <w:abstractNumId w:val="1"/>
  </w:num>
  <w:num w:numId="21">
    <w:abstractNumId w:val="18"/>
  </w:num>
  <w:num w:numId="22">
    <w:abstractNumId w:val="7"/>
  </w:num>
  <w:num w:numId="23">
    <w:abstractNumId w:val="15"/>
  </w:num>
  <w:num w:numId="24">
    <w:abstractNumId w:val="8"/>
  </w:num>
  <w:num w:numId="25">
    <w:abstractNumId w:val="3"/>
  </w:num>
  <w:num w:numId="26">
    <w:abstractNumId w:val="17"/>
  </w:num>
  <w:num w:numId="27">
    <w:abstractNumId w:val="4"/>
  </w:num>
  <w:num w:numId="28">
    <w:abstractNumId w:val="2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t9fsrfl5wdfver0e7vt2rf0ww5e59pete2&quot;&gt;focuseninterview&lt;record-ids&gt;&lt;item&gt;276&lt;/item&gt;&lt;/record-ids&gt;&lt;/item&gt;&lt;/Libraries&gt;"/>
  </w:docVars>
  <w:rsids>
    <w:rsidRoot w:val="007C189F"/>
    <w:rsid w:val="00003203"/>
    <w:rsid w:val="00020D4D"/>
    <w:rsid w:val="00023EA8"/>
    <w:rsid w:val="00063FB4"/>
    <w:rsid w:val="00086DD9"/>
    <w:rsid w:val="000C7D3D"/>
    <w:rsid w:val="000D1423"/>
    <w:rsid w:val="000E11EE"/>
    <w:rsid w:val="00107947"/>
    <w:rsid w:val="00124720"/>
    <w:rsid w:val="0015361D"/>
    <w:rsid w:val="00161792"/>
    <w:rsid w:val="00167A1D"/>
    <w:rsid w:val="00170449"/>
    <w:rsid w:val="0018030A"/>
    <w:rsid w:val="001C1D9B"/>
    <w:rsid w:val="001D0DFD"/>
    <w:rsid w:val="002426FB"/>
    <w:rsid w:val="0025138B"/>
    <w:rsid w:val="002539E4"/>
    <w:rsid w:val="002630AF"/>
    <w:rsid w:val="002D3BCD"/>
    <w:rsid w:val="002F7AED"/>
    <w:rsid w:val="00300693"/>
    <w:rsid w:val="0038008D"/>
    <w:rsid w:val="003835E4"/>
    <w:rsid w:val="0038393A"/>
    <w:rsid w:val="003A62A8"/>
    <w:rsid w:val="003C7936"/>
    <w:rsid w:val="003D09D4"/>
    <w:rsid w:val="003F528F"/>
    <w:rsid w:val="004048F0"/>
    <w:rsid w:val="0042679A"/>
    <w:rsid w:val="00427D14"/>
    <w:rsid w:val="00434E5C"/>
    <w:rsid w:val="00445B8E"/>
    <w:rsid w:val="004A03B5"/>
    <w:rsid w:val="004C702B"/>
    <w:rsid w:val="00505F0F"/>
    <w:rsid w:val="0051158F"/>
    <w:rsid w:val="00533ADA"/>
    <w:rsid w:val="00547318"/>
    <w:rsid w:val="00560AA3"/>
    <w:rsid w:val="00567BD8"/>
    <w:rsid w:val="00582F97"/>
    <w:rsid w:val="005D740A"/>
    <w:rsid w:val="0061215E"/>
    <w:rsid w:val="00617EED"/>
    <w:rsid w:val="00634355"/>
    <w:rsid w:val="00673F9C"/>
    <w:rsid w:val="00684AF3"/>
    <w:rsid w:val="006C594F"/>
    <w:rsid w:val="006C5FB0"/>
    <w:rsid w:val="006D1E40"/>
    <w:rsid w:val="006D6713"/>
    <w:rsid w:val="006F07CB"/>
    <w:rsid w:val="007361D7"/>
    <w:rsid w:val="0076168C"/>
    <w:rsid w:val="00765676"/>
    <w:rsid w:val="007771B4"/>
    <w:rsid w:val="00792F8F"/>
    <w:rsid w:val="007A743D"/>
    <w:rsid w:val="007C189F"/>
    <w:rsid w:val="007D271C"/>
    <w:rsid w:val="008001AE"/>
    <w:rsid w:val="0081201C"/>
    <w:rsid w:val="008220DA"/>
    <w:rsid w:val="00873366"/>
    <w:rsid w:val="008778B4"/>
    <w:rsid w:val="008E58B0"/>
    <w:rsid w:val="00902645"/>
    <w:rsid w:val="009128E7"/>
    <w:rsid w:val="00962485"/>
    <w:rsid w:val="0096675E"/>
    <w:rsid w:val="00991483"/>
    <w:rsid w:val="009E2890"/>
    <w:rsid w:val="00A21AA6"/>
    <w:rsid w:val="00A735A3"/>
    <w:rsid w:val="00AA40DD"/>
    <w:rsid w:val="00AA6943"/>
    <w:rsid w:val="00AC5835"/>
    <w:rsid w:val="00AD7D71"/>
    <w:rsid w:val="00AF2DA6"/>
    <w:rsid w:val="00B1206A"/>
    <w:rsid w:val="00B55282"/>
    <w:rsid w:val="00B6662D"/>
    <w:rsid w:val="00B701A0"/>
    <w:rsid w:val="00B723FE"/>
    <w:rsid w:val="00B9225B"/>
    <w:rsid w:val="00BA74ED"/>
    <w:rsid w:val="00BB1164"/>
    <w:rsid w:val="00BF68F8"/>
    <w:rsid w:val="00C16478"/>
    <w:rsid w:val="00C22E20"/>
    <w:rsid w:val="00C369D3"/>
    <w:rsid w:val="00C43521"/>
    <w:rsid w:val="00C512B6"/>
    <w:rsid w:val="00C66B96"/>
    <w:rsid w:val="00C770AA"/>
    <w:rsid w:val="00C86B90"/>
    <w:rsid w:val="00C90A41"/>
    <w:rsid w:val="00C91FD8"/>
    <w:rsid w:val="00CA1151"/>
    <w:rsid w:val="00CC56C9"/>
    <w:rsid w:val="00D02A91"/>
    <w:rsid w:val="00D163C3"/>
    <w:rsid w:val="00D17CF7"/>
    <w:rsid w:val="00D301C7"/>
    <w:rsid w:val="00D41B38"/>
    <w:rsid w:val="00D509AC"/>
    <w:rsid w:val="00DB51DC"/>
    <w:rsid w:val="00DD0CAD"/>
    <w:rsid w:val="00DD1713"/>
    <w:rsid w:val="00DF6190"/>
    <w:rsid w:val="00E052CD"/>
    <w:rsid w:val="00E1027A"/>
    <w:rsid w:val="00E12240"/>
    <w:rsid w:val="00E21934"/>
    <w:rsid w:val="00E44489"/>
    <w:rsid w:val="00E67FD7"/>
    <w:rsid w:val="00E75B79"/>
    <w:rsid w:val="00E82DA9"/>
    <w:rsid w:val="00EE3348"/>
    <w:rsid w:val="00F0008F"/>
    <w:rsid w:val="00F068AC"/>
    <w:rsid w:val="00F1652C"/>
    <w:rsid w:val="00F2646D"/>
    <w:rsid w:val="00F27F75"/>
    <w:rsid w:val="00F919AD"/>
    <w:rsid w:val="00FC7DF2"/>
    <w:rsid w:val="00FE0244"/>
    <w:rsid w:val="00FF1429"/>
    <w:rsid w:val="00FF41C6"/>
    <w:rsid w:val="00FF72C5"/>
    <w:rsid w:val="22D8B991"/>
    <w:rsid w:val="442BD964"/>
    <w:rsid w:val="476244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B7CC11"/>
  <w15:docId w15:val="{D60E39FE-F283-46F5-BFF5-3B2C37B9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52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839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803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1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89F"/>
    <w:rPr>
      <w:rFonts w:ascii="Tahoma" w:hAnsi="Tahoma" w:cs="Tahoma"/>
      <w:sz w:val="16"/>
      <w:szCs w:val="16"/>
    </w:rPr>
  </w:style>
  <w:style w:type="paragraph" w:styleId="Header">
    <w:name w:val="header"/>
    <w:basedOn w:val="Normal"/>
    <w:link w:val="HeaderChar"/>
    <w:uiPriority w:val="99"/>
    <w:unhideWhenUsed/>
    <w:rsid w:val="0091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8E7"/>
  </w:style>
  <w:style w:type="paragraph" w:styleId="Footer">
    <w:name w:val="footer"/>
    <w:basedOn w:val="Normal"/>
    <w:link w:val="FooterChar"/>
    <w:uiPriority w:val="99"/>
    <w:unhideWhenUsed/>
    <w:rsid w:val="0091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8E7"/>
  </w:style>
  <w:style w:type="paragraph" w:styleId="ListParagraph">
    <w:name w:val="List Paragraph"/>
    <w:basedOn w:val="Normal"/>
    <w:link w:val="ListParagraphChar"/>
    <w:uiPriority w:val="34"/>
    <w:qFormat/>
    <w:rsid w:val="00003203"/>
    <w:pPr>
      <w:ind w:left="720"/>
      <w:contextualSpacing/>
    </w:pPr>
  </w:style>
  <w:style w:type="character" w:styleId="Hyperlink">
    <w:name w:val="Hyperlink"/>
    <w:basedOn w:val="DefaultParagraphFont"/>
    <w:uiPriority w:val="99"/>
    <w:unhideWhenUsed/>
    <w:rsid w:val="002F7AED"/>
    <w:rPr>
      <w:color w:val="0000FF" w:themeColor="hyperlink"/>
      <w:u w:val="single"/>
    </w:rPr>
  </w:style>
  <w:style w:type="character" w:customStyle="1" w:styleId="ListParagraphChar">
    <w:name w:val="List Paragraph Char"/>
    <w:basedOn w:val="DefaultParagraphFont"/>
    <w:link w:val="ListParagraph"/>
    <w:uiPriority w:val="34"/>
    <w:rsid w:val="00C770AA"/>
  </w:style>
  <w:style w:type="paragraph" w:styleId="CommentText">
    <w:name w:val="annotation text"/>
    <w:basedOn w:val="Normal"/>
    <w:link w:val="CommentTextChar"/>
    <w:uiPriority w:val="99"/>
    <w:unhideWhenUsed/>
    <w:rsid w:val="00427D14"/>
    <w:pPr>
      <w:spacing w:line="240" w:lineRule="auto"/>
    </w:pPr>
    <w:rPr>
      <w:sz w:val="20"/>
      <w:szCs w:val="20"/>
    </w:rPr>
  </w:style>
  <w:style w:type="character" w:customStyle="1" w:styleId="CommentTextChar">
    <w:name w:val="Comment Text Char"/>
    <w:basedOn w:val="DefaultParagraphFont"/>
    <w:link w:val="CommentText"/>
    <w:uiPriority w:val="99"/>
    <w:rsid w:val="00427D14"/>
    <w:rPr>
      <w:sz w:val="20"/>
      <w:szCs w:val="20"/>
    </w:rPr>
  </w:style>
  <w:style w:type="paragraph" w:styleId="CommentSubject">
    <w:name w:val="annotation subject"/>
    <w:basedOn w:val="CommentText"/>
    <w:next w:val="CommentText"/>
    <w:link w:val="CommentSubjectChar"/>
    <w:uiPriority w:val="99"/>
    <w:semiHidden/>
    <w:unhideWhenUsed/>
    <w:rsid w:val="00427D14"/>
    <w:rPr>
      <w:b/>
      <w:bCs/>
    </w:rPr>
  </w:style>
  <w:style w:type="character" w:customStyle="1" w:styleId="CommentSubjectChar">
    <w:name w:val="Comment Subject Char"/>
    <w:basedOn w:val="CommentTextChar"/>
    <w:link w:val="CommentSubject"/>
    <w:uiPriority w:val="99"/>
    <w:semiHidden/>
    <w:rsid w:val="00427D14"/>
    <w:rPr>
      <w:b/>
      <w:bCs/>
      <w:sz w:val="20"/>
      <w:szCs w:val="20"/>
    </w:rPr>
  </w:style>
  <w:style w:type="character" w:customStyle="1" w:styleId="Heading1Char">
    <w:name w:val="Heading 1 Char"/>
    <w:basedOn w:val="DefaultParagraphFont"/>
    <w:link w:val="Heading1"/>
    <w:uiPriority w:val="9"/>
    <w:rsid w:val="00B55282"/>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3C7936"/>
    <w:rPr>
      <w:sz w:val="16"/>
      <w:szCs w:val="16"/>
    </w:rPr>
  </w:style>
  <w:style w:type="character" w:customStyle="1" w:styleId="Kleurrijkelijst-accent1Char">
    <w:name w:val="Kleurrijke lijst - accent 1 Char"/>
    <w:link w:val="ColorfulList-Accent1"/>
    <w:uiPriority w:val="34"/>
    <w:rsid w:val="0042679A"/>
    <w:rPr>
      <w:rFonts w:eastAsia="Calibri"/>
      <w:sz w:val="24"/>
      <w:szCs w:val="24"/>
      <w:lang w:eastAsia="en-US"/>
    </w:rPr>
  </w:style>
  <w:style w:type="table" w:styleId="ColorfulList-Accent1">
    <w:name w:val="Colorful List Accent 1"/>
    <w:basedOn w:val="TableNormal"/>
    <w:link w:val="Kleurrijkelijst-accent1Char"/>
    <w:uiPriority w:val="34"/>
    <w:semiHidden/>
    <w:unhideWhenUsed/>
    <w:rsid w:val="0042679A"/>
    <w:pPr>
      <w:spacing w:after="0" w:line="240" w:lineRule="auto"/>
    </w:pPr>
    <w:rPr>
      <w:rFonts w:eastAsia="Calibri"/>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AD7D71"/>
    <w:rPr>
      <w:color w:val="808080"/>
      <w:shd w:val="clear" w:color="auto" w:fill="E6E6E6"/>
    </w:rPr>
  </w:style>
  <w:style w:type="character" w:customStyle="1" w:styleId="Heading3Char">
    <w:name w:val="Heading 3 Char"/>
    <w:basedOn w:val="DefaultParagraphFont"/>
    <w:link w:val="Heading3"/>
    <w:uiPriority w:val="9"/>
    <w:semiHidden/>
    <w:rsid w:val="0018030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38393A"/>
    <w:rPr>
      <w:rFonts w:asciiTheme="majorHAnsi" w:eastAsiaTheme="majorEastAsia" w:hAnsiTheme="majorHAnsi" w:cstheme="majorBidi"/>
      <w:color w:val="365F91" w:themeColor="accent1" w:themeShade="BF"/>
      <w:sz w:val="26"/>
      <w:szCs w:val="26"/>
    </w:rPr>
  </w:style>
  <w:style w:type="paragraph" w:customStyle="1" w:styleId="EndNoteBibliographyTitle">
    <w:name w:val="EndNote Bibliography Title"/>
    <w:basedOn w:val="Normal"/>
    <w:link w:val="EndNoteBibliographyTitleChar"/>
    <w:rsid w:val="0012472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24720"/>
    <w:rPr>
      <w:rFonts w:ascii="Calibri" w:hAnsi="Calibri" w:cs="Calibri"/>
      <w:noProof/>
      <w:lang w:val="en-US"/>
    </w:rPr>
  </w:style>
  <w:style w:type="paragraph" w:customStyle="1" w:styleId="EndNoteBibliography">
    <w:name w:val="EndNote Bibliography"/>
    <w:basedOn w:val="Normal"/>
    <w:link w:val="EndNoteBibliographyChar"/>
    <w:rsid w:val="0012472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24720"/>
    <w:rPr>
      <w:rFonts w:ascii="Calibri" w:hAnsi="Calibri" w:cs="Calibri"/>
      <w:noProof/>
      <w:lang w:val="en-US"/>
    </w:rPr>
  </w:style>
  <w:style w:type="character" w:styleId="UnresolvedMention">
    <w:name w:val="Unresolved Mention"/>
    <w:basedOn w:val="DefaultParagraphFont"/>
    <w:uiPriority w:val="99"/>
    <w:rsid w:val="00991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87175">
      <w:bodyDiv w:val="1"/>
      <w:marLeft w:val="0"/>
      <w:marRight w:val="0"/>
      <w:marTop w:val="0"/>
      <w:marBottom w:val="0"/>
      <w:divBdr>
        <w:top w:val="none" w:sz="0" w:space="0" w:color="auto"/>
        <w:left w:val="none" w:sz="0" w:space="0" w:color="auto"/>
        <w:bottom w:val="none" w:sz="0" w:space="0" w:color="auto"/>
        <w:right w:val="none" w:sz="0" w:space="0" w:color="auto"/>
      </w:divBdr>
    </w:div>
    <w:div w:id="93579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nvn.nl/Portals/1/Nieuws/2015%20documenten/20150108%20Beroepscode%20Verpleegkundigen%20en%20Verzorgenden.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EE49834D758E42879DEE439F766EEC" ma:contentTypeVersion="10" ma:contentTypeDescription="Create a new document." ma:contentTypeScope="" ma:versionID="687a5f255c9c51604d40136de79c2560">
  <xsd:schema xmlns:xsd="http://www.w3.org/2001/XMLSchema" xmlns:xs="http://www.w3.org/2001/XMLSchema" xmlns:p="http://schemas.microsoft.com/office/2006/metadata/properties" xmlns:ns3="ce277904-c418-476d-949f-b9b47e130dbe" xmlns:ns4="266baced-3876-4008-8b70-924d2d1f2020" targetNamespace="http://schemas.microsoft.com/office/2006/metadata/properties" ma:root="true" ma:fieldsID="3b9b20ffc9d02c44c8b29bfe94738e56" ns3:_="" ns4:_="">
    <xsd:import namespace="ce277904-c418-476d-949f-b9b47e130dbe"/>
    <xsd:import namespace="266baced-3876-4008-8b70-924d2d1f20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77904-c418-476d-949f-b9b47e130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baced-3876-4008-8b70-924d2d1f20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78D07-EBDB-4A26-8A33-AD38BD3F7DF9}">
  <ds:schemaRefs>
    <ds:schemaRef ds:uri="http://schemas.microsoft.com/office/2006/metadata/properties"/>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266baced-3876-4008-8b70-924d2d1f2020"/>
    <ds:schemaRef ds:uri="ce277904-c418-476d-949f-b9b47e130dbe"/>
  </ds:schemaRefs>
</ds:datastoreItem>
</file>

<file path=customXml/itemProps2.xml><?xml version="1.0" encoding="utf-8"?>
<ds:datastoreItem xmlns:ds="http://schemas.openxmlformats.org/officeDocument/2006/customXml" ds:itemID="{647D01AB-D227-40C0-9E74-8A5F297DF233}">
  <ds:schemaRefs>
    <ds:schemaRef ds:uri="http://schemas.microsoft.com/sharepoint/v3/contenttype/forms"/>
  </ds:schemaRefs>
</ds:datastoreItem>
</file>

<file path=customXml/itemProps3.xml><?xml version="1.0" encoding="utf-8"?>
<ds:datastoreItem xmlns:ds="http://schemas.openxmlformats.org/officeDocument/2006/customXml" ds:itemID="{596C0200-D0E6-4992-A264-8A6859454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77904-c418-476d-949f-b9b47e130dbe"/>
    <ds:schemaRef ds:uri="266baced-3876-4008-8b70-924d2d1f2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03940-4466-4752-8181-1F2C2FCB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1407</Words>
  <Characters>7741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Hogeschool Rotterdam</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lastModifiedBy>Willems, R.C.W.J. (Renate)</cp:lastModifiedBy>
  <cp:revision>2</cp:revision>
  <dcterms:created xsi:type="dcterms:W3CDTF">2019-12-17T13:57:00Z</dcterms:created>
  <dcterms:modified xsi:type="dcterms:W3CDTF">2019-12-17T13:57:00Z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0x010100C0EE49834D758E42879DEE439F766EEC</vt:lpwstr>
  </property>
</Properties>
</file>