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08" w:rsidRDefault="00B25F08" w:rsidP="00B25F08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D9D806E" wp14:editId="6E54B50E">
            <wp:simplePos x="0" y="0"/>
            <wp:positionH relativeFrom="margin">
              <wp:align>left</wp:align>
            </wp:positionH>
            <wp:positionV relativeFrom="paragraph">
              <wp:posOffset>-198874</wp:posOffset>
            </wp:positionV>
            <wp:extent cx="2771775" cy="2465189"/>
            <wp:effectExtent l="0" t="0" r="0" b="0"/>
            <wp:wrapNone/>
            <wp:docPr id="3" name="Afbeelding 3" descr="Afbeeldingsresultaat voor nhl stenden hog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nhl stenden hoge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46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F08" w:rsidRDefault="00B25F08" w:rsidP="00B25F08">
      <w:pPr>
        <w:jc w:val="center"/>
        <w:rPr>
          <w:sz w:val="48"/>
          <w:szCs w:val="48"/>
        </w:rPr>
      </w:pPr>
    </w:p>
    <w:p w:rsidR="00B25F08" w:rsidRDefault="00B25F08" w:rsidP="00B25F08"/>
    <w:p w:rsidR="00B25F08" w:rsidRDefault="00B25F08" w:rsidP="00B25F08"/>
    <w:p w:rsidR="00B25F08" w:rsidRDefault="00B25F08" w:rsidP="00B25F08"/>
    <w:p w:rsidR="00B25F08" w:rsidRDefault="00B25F08" w:rsidP="00B25F08"/>
    <w:p w:rsidR="00B25F08" w:rsidRDefault="00B25F08" w:rsidP="00B25F08"/>
    <w:p w:rsidR="00B25F08" w:rsidRDefault="00B25F08" w:rsidP="00B25F08">
      <w:pPr>
        <w:rPr>
          <w:rFonts w:cs="FrutigerLTStd-Light"/>
          <w:noProof/>
          <w:color w:val="000000"/>
          <w:szCs w:val="20"/>
          <w:lang w:eastAsia="nl-NL"/>
        </w:rPr>
      </w:pPr>
    </w:p>
    <w:p w:rsidR="00B25F08" w:rsidRDefault="00B25F08" w:rsidP="00B25F08">
      <w:pPr>
        <w:rPr>
          <w:rFonts w:cs="FrutigerLTStd-Light"/>
          <w:noProof/>
          <w:color w:val="000000"/>
          <w:szCs w:val="20"/>
          <w:lang w:eastAsia="nl-NL"/>
        </w:rPr>
      </w:pPr>
    </w:p>
    <w:p w:rsidR="00B25F08" w:rsidRDefault="00B25F08" w:rsidP="00B25F08">
      <w:pPr>
        <w:rPr>
          <w:rFonts w:cs="FrutigerLTStd-Light"/>
          <w:noProof/>
          <w:color w:val="000000"/>
          <w:szCs w:val="20"/>
          <w:lang w:eastAsia="nl-NL"/>
        </w:rPr>
      </w:pPr>
    </w:p>
    <w:p w:rsidR="00B25F08" w:rsidRDefault="00B25F08" w:rsidP="00B25F08">
      <w:pPr>
        <w:rPr>
          <w:rFonts w:cs="FrutigerLTStd-Light"/>
          <w:noProof/>
          <w:color w:val="000000"/>
          <w:szCs w:val="20"/>
          <w:lang w:eastAsia="nl-NL"/>
        </w:rPr>
      </w:pPr>
    </w:p>
    <w:p w:rsidR="00B25F08" w:rsidRDefault="00B25F08" w:rsidP="00B25F08">
      <w:pPr>
        <w:rPr>
          <w:rFonts w:cs="FrutigerLTStd-Light"/>
          <w:noProof/>
          <w:color w:val="000000"/>
          <w:szCs w:val="20"/>
          <w:lang w:eastAsia="nl-NL"/>
        </w:rPr>
      </w:pPr>
    </w:p>
    <w:p w:rsidR="00B25F08" w:rsidRDefault="00B25F08" w:rsidP="00B25F08">
      <w:pPr>
        <w:rPr>
          <w:rFonts w:cs="FrutigerLTStd-Light"/>
          <w:noProof/>
          <w:color w:val="000000"/>
          <w:szCs w:val="20"/>
          <w:lang w:eastAsia="nl-NL"/>
        </w:rPr>
      </w:pPr>
    </w:p>
    <w:p w:rsidR="00910984" w:rsidRDefault="00910984" w:rsidP="00910984">
      <w:pPr>
        <w:rPr>
          <w:rFonts w:cs="FrutigerLTStd-Light"/>
          <w:noProof/>
          <w:color w:val="000000"/>
          <w:szCs w:val="20"/>
          <w:lang w:eastAsia="nl-NL"/>
        </w:rPr>
      </w:pPr>
    </w:p>
    <w:p w:rsidR="00910984" w:rsidRDefault="00910984" w:rsidP="00910984">
      <w:pPr>
        <w:rPr>
          <w:rFonts w:cs="FrutigerLTStd-Light"/>
          <w:noProof/>
          <w:color w:val="000000"/>
          <w:szCs w:val="20"/>
          <w:lang w:eastAsia="nl-NL"/>
        </w:rPr>
      </w:pPr>
    </w:p>
    <w:p w:rsidR="00910984" w:rsidRPr="009570CC" w:rsidRDefault="00910984" w:rsidP="00910984">
      <w:pPr>
        <w:rPr>
          <w:rFonts w:cs="FrutigerLTStd-Light"/>
          <w:noProof/>
          <w:color w:val="000000"/>
          <w:szCs w:val="20"/>
          <w:lang w:eastAsia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467"/>
      </w:tblGrid>
      <w:tr w:rsidR="00910984" w:rsidTr="007B3637">
        <w:tc>
          <w:tcPr>
            <w:tcW w:w="4604" w:type="dxa"/>
          </w:tcPr>
          <w:p w:rsidR="00910984" w:rsidRDefault="00910984" w:rsidP="007B3637">
            <w:pPr>
              <w:rPr>
                <w:szCs w:val="20"/>
              </w:rPr>
            </w:pPr>
            <w:r>
              <w:rPr>
                <w:szCs w:val="20"/>
              </w:rPr>
              <w:t>Onderwerp</w:t>
            </w:r>
          </w:p>
          <w:p w:rsidR="00910984" w:rsidRDefault="00910984" w:rsidP="007B3637">
            <w:pPr>
              <w:rPr>
                <w:szCs w:val="20"/>
              </w:rPr>
            </w:pPr>
            <w:r>
              <w:rPr>
                <w:szCs w:val="20"/>
              </w:rPr>
              <w:t>Onderdeel</w:t>
            </w:r>
          </w:p>
          <w:p w:rsidR="00910984" w:rsidRDefault="00910984" w:rsidP="007B3637">
            <w:pPr>
              <w:rPr>
                <w:szCs w:val="20"/>
              </w:rPr>
            </w:pPr>
          </w:p>
          <w:p w:rsidR="00910984" w:rsidRDefault="00910984" w:rsidP="007B3637">
            <w:pPr>
              <w:rPr>
                <w:szCs w:val="20"/>
              </w:rPr>
            </w:pPr>
            <w:r>
              <w:rPr>
                <w:szCs w:val="20"/>
              </w:rPr>
              <w:t>Auteur</w:t>
            </w:r>
          </w:p>
          <w:p w:rsidR="00910984" w:rsidRDefault="00910984" w:rsidP="007B3637">
            <w:pPr>
              <w:rPr>
                <w:szCs w:val="20"/>
              </w:rPr>
            </w:pPr>
            <w:r>
              <w:rPr>
                <w:szCs w:val="20"/>
              </w:rPr>
              <w:t xml:space="preserve">Studiejaar </w:t>
            </w:r>
          </w:p>
        </w:tc>
        <w:tc>
          <w:tcPr>
            <w:tcW w:w="4467" w:type="dxa"/>
          </w:tcPr>
          <w:p w:rsidR="00910984" w:rsidRDefault="00910984" w:rsidP="007B3637">
            <w:pPr>
              <w:rPr>
                <w:szCs w:val="20"/>
              </w:rPr>
            </w:pPr>
            <w:r>
              <w:rPr>
                <w:szCs w:val="20"/>
              </w:rPr>
              <w:t>Praktijkleren</w:t>
            </w:r>
            <w:r>
              <w:rPr>
                <w:szCs w:val="20"/>
              </w:rPr>
              <w:br/>
              <w:t>Toetsopdracht stage jaar 2</w:t>
            </w:r>
          </w:p>
          <w:p w:rsidR="00910984" w:rsidRDefault="00910984" w:rsidP="007B3637">
            <w:pPr>
              <w:rPr>
                <w:szCs w:val="20"/>
              </w:rPr>
            </w:pPr>
          </w:p>
          <w:p w:rsidR="00910984" w:rsidRDefault="00910984" w:rsidP="007B3637">
            <w:pPr>
              <w:rPr>
                <w:szCs w:val="20"/>
              </w:rPr>
            </w:pPr>
            <w:r>
              <w:rPr>
                <w:szCs w:val="20"/>
              </w:rPr>
              <w:t>G. Kleinhuis</w:t>
            </w:r>
          </w:p>
          <w:p w:rsidR="00910984" w:rsidRDefault="00910984" w:rsidP="007B3637">
            <w:pPr>
              <w:rPr>
                <w:szCs w:val="20"/>
              </w:rPr>
            </w:pPr>
            <w:r>
              <w:rPr>
                <w:szCs w:val="20"/>
              </w:rPr>
              <w:t>2019-2020</w:t>
            </w:r>
          </w:p>
        </w:tc>
      </w:tr>
    </w:tbl>
    <w:p w:rsidR="00910984" w:rsidRDefault="00910984" w:rsidP="00910984">
      <w:pPr>
        <w:rPr>
          <w:rFonts w:cs="FrutigerLTStd-Light"/>
          <w:noProof/>
          <w:color w:val="000000"/>
          <w:szCs w:val="20"/>
          <w:lang w:eastAsia="nl-NL"/>
        </w:rPr>
      </w:pPr>
    </w:p>
    <w:p w:rsidR="00910984" w:rsidRDefault="00910984" w:rsidP="00910984">
      <w:pPr>
        <w:rPr>
          <w:rFonts w:cs="FrutigerLTStd-Light"/>
          <w:noProof/>
          <w:color w:val="000000"/>
          <w:szCs w:val="20"/>
          <w:lang w:eastAsia="nl-NL"/>
        </w:rPr>
      </w:pPr>
    </w:p>
    <w:p w:rsidR="00910984" w:rsidRPr="002229EA" w:rsidRDefault="00910984" w:rsidP="00910984">
      <w:pPr>
        <w:rPr>
          <w:b/>
          <w:szCs w:val="20"/>
        </w:rPr>
      </w:pPr>
      <w:r w:rsidRPr="00711143">
        <w:rPr>
          <w:b/>
          <w:szCs w:val="20"/>
        </w:rPr>
        <w:t xml:space="preserve">Drie competentietoetsen </w:t>
      </w:r>
      <w:r>
        <w:rPr>
          <w:b/>
          <w:szCs w:val="20"/>
        </w:rPr>
        <w:t>10-weekse stage jaar 2</w:t>
      </w:r>
    </w:p>
    <w:p w:rsidR="00910984" w:rsidRPr="00777EB8" w:rsidRDefault="00910984" w:rsidP="00910984">
      <w:pPr>
        <w:rPr>
          <w:szCs w:val="20"/>
        </w:rPr>
      </w:pPr>
      <w:r w:rsidRPr="00777EB8">
        <w:rPr>
          <w:szCs w:val="20"/>
        </w:rPr>
        <w:t xml:space="preserve">De drie competentietoetsen samen maken dat de student wordt uitgenodigd de fasen van het verpleegkundig proces te doorlopen ten aanzien van 1 cliënt </w:t>
      </w:r>
      <w:r>
        <w:rPr>
          <w:szCs w:val="20"/>
        </w:rPr>
        <w:t xml:space="preserve">met een laag complexe zorgvraag en </w:t>
      </w:r>
      <w:r w:rsidRPr="00777EB8">
        <w:rPr>
          <w:szCs w:val="20"/>
        </w:rPr>
        <w:t xml:space="preserve">in een </w:t>
      </w:r>
      <w:r>
        <w:rPr>
          <w:szCs w:val="20"/>
        </w:rPr>
        <w:t xml:space="preserve">laag </w:t>
      </w:r>
      <w:r w:rsidRPr="00777EB8">
        <w:rPr>
          <w:szCs w:val="20"/>
        </w:rPr>
        <w:t>complexe zorgsituatie.</w:t>
      </w:r>
      <w:r>
        <w:rPr>
          <w:szCs w:val="20"/>
        </w:rPr>
        <w:t xml:space="preserve"> Door het voltooien van deze drie opdrachten kun je aantonen dat je de beoogde competenties beheerst op het niveau van beginner.</w:t>
      </w:r>
    </w:p>
    <w:p w:rsidR="00910984" w:rsidRDefault="00910984" w:rsidP="00910984">
      <w:pPr>
        <w:rPr>
          <w:szCs w:val="20"/>
        </w:rPr>
      </w:pPr>
      <w:r w:rsidRPr="00D21B9B">
        <w:rPr>
          <w:szCs w:val="20"/>
        </w:rPr>
        <w:t>Het verpleegkundi</w:t>
      </w:r>
      <w:r>
        <w:rPr>
          <w:szCs w:val="20"/>
        </w:rPr>
        <w:t xml:space="preserve">g proces betreft hier de fase: </w:t>
      </w:r>
    </w:p>
    <w:p w:rsidR="00910984" w:rsidRDefault="00910984" w:rsidP="00910984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Gegevens verzamelen</w:t>
      </w:r>
    </w:p>
    <w:p w:rsidR="00910984" w:rsidRDefault="00910984" w:rsidP="00910984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Diagnose</w:t>
      </w:r>
    </w:p>
    <w:p w:rsidR="00910984" w:rsidRDefault="00910984" w:rsidP="00910984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Planning</w:t>
      </w:r>
    </w:p>
    <w:p w:rsidR="00910984" w:rsidRPr="00824E2B" w:rsidRDefault="00910984" w:rsidP="00910984">
      <w:pPr>
        <w:pStyle w:val="Lijstalinea"/>
        <w:numPr>
          <w:ilvl w:val="0"/>
          <w:numId w:val="2"/>
        </w:numPr>
        <w:rPr>
          <w:i/>
          <w:sz w:val="20"/>
          <w:szCs w:val="20"/>
        </w:rPr>
      </w:pPr>
      <w:r w:rsidRPr="00824E2B">
        <w:rPr>
          <w:i/>
          <w:sz w:val="20"/>
          <w:szCs w:val="20"/>
        </w:rPr>
        <w:t>Uitvoering</w:t>
      </w:r>
    </w:p>
    <w:p w:rsidR="00910984" w:rsidRDefault="00910984" w:rsidP="00910984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D21B9B">
        <w:rPr>
          <w:sz w:val="20"/>
          <w:szCs w:val="20"/>
        </w:rPr>
        <w:t>Evaluatie</w:t>
      </w:r>
    </w:p>
    <w:p w:rsidR="00910984" w:rsidRDefault="00910984" w:rsidP="00910984">
      <w:pPr>
        <w:rPr>
          <w:rFonts w:cs="FrutigerLTStd-Light"/>
          <w:noProof/>
          <w:color w:val="000000"/>
          <w:szCs w:val="20"/>
          <w:lang w:eastAsia="nl-NL"/>
        </w:rPr>
      </w:pPr>
    </w:p>
    <w:p w:rsidR="00910984" w:rsidRPr="009570CC" w:rsidRDefault="00910984" w:rsidP="00910984">
      <w:pPr>
        <w:rPr>
          <w:rFonts w:cs="FrutigerLTStd-Light"/>
          <w:noProof/>
          <w:color w:val="000000"/>
          <w:szCs w:val="20"/>
          <w:lang w:eastAsia="nl-NL"/>
        </w:rPr>
      </w:pPr>
      <w:r>
        <w:rPr>
          <w:rFonts w:cs="FrutigerLTStd-Light"/>
          <w:noProof/>
          <w:color w:val="000000"/>
          <w:szCs w:val="20"/>
          <w:lang w:eastAsia="nl-NL"/>
        </w:rPr>
        <w:t>Bijgaande betreft fase Diagnose.</w:t>
      </w:r>
    </w:p>
    <w:p w:rsidR="00B25F08" w:rsidRDefault="00B25F08" w:rsidP="00B25F08">
      <w:pPr>
        <w:rPr>
          <w:b/>
          <w:szCs w:val="20"/>
        </w:rPr>
      </w:pPr>
      <w:r w:rsidRPr="009570CC">
        <w:rPr>
          <w:rFonts w:cs="FrutigerLTStd-Light"/>
          <w:noProof/>
          <w:color w:val="000000"/>
          <w:szCs w:val="20"/>
          <w:lang w:eastAsia="nl-NL"/>
        </w:rPr>
        <w:lastRenderedPageBreak/>
        <w:drawing>
          <wp:inline distT="0" distB="0" distL="0" distR="0" wp14:anchorId="0F5082A6" wp14:editId="1EB0DA39">
            <wp:extent cx="2143125" cy="224908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70" cy="22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F08" w:rsidRDefault="00B25F08" w:rsidP="00B25F08">
      <w:pPr>
        <w:rPr>
          <w:b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5F08" w:rsidTr="007B3637">
        <w:tc>
          <w:tcPr>
            <w:tcW w:w="9062" w:type="dxa"/>
          </w:tcPr>
          <w:p w:rsidR="00B25F08" w:rsidRPr="00DD7E57" w:rsidRDefault="00B25F08" w:rsidP="007B3637">
            <w:pPr>
              <w:rPr>
                <w:b/>
                <w:sz w:val="24"/>
                <w:szCs w:val="24"/>
                <w:lang w:val="en-US"/>
              </w:rPr>
            </w:pPr>
            <w:r w:rsidRPr="00B25F08">
              <w:rPr>
                <w:b/>
                <w:szCs w:val="20"/>
                <w:lang w:val="en-US"/>
              </w:rPr>
              <w:br w:type="page"/>
            </w:r>
            <w:r w:rsidRPr="0069211D">
              <w:rPr>
                <w:b/>
                <w:szCs w:val="20"/>
                <w:lang w:val="en-US"/>
              </w:rPr>
              <w:br w:type="page"/>
            </w:r>
            <w:proofErr w:type="spellStart"/>
            <w:r w:rsidRPr="00DD7E57">
              <w:rPr>
                <w:b/>
                <w:sz w:val="24"/>
                <w:szCs w:val="24"/>
                <w:lang w:val="en-US"/>
              </w:rPr>
              <w:t>Deeltoets</w:t>
            </w:r>
            <w:proofErr w:type="spellEnd"/>
            <w:r w:rsidRPr="00DD7E5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D7E57">
              <w:rPr>
                <w:b/>
                <w:sz w:val="24"/>
                <w:szCs w:val="24"/>
                <w:lang w:val="en-US"/>
              </w:rPr>
              <w:t>2.CanMed</w:t>
            </w:r>
            <w:proofErr w:type="gramEnd"/>
            <w:r w:rsidRPr="00DD7E57">
              <w:rPr>
                <w:b/>
                <w:sz w:val="24"/>
                <w:szCs w:val="24"/>
                <w:lang w:val="en-US"/>
              </w:rPr>
              <w:t xml:space="preserve"> B2-7.3-Diagnose.</w:t>
            </w:r>
          </w:p>
          <w:p w:rsidR="00B25F08" w:rsidRPr="00DD7E57" w:rsidRDefault="00B25F08" w:rsidP="007B3637">
            <w:pPr>
              <w:rPr>
                <w:b/>
                <w:szCs w:val="20"/>
                <w:lang w:val="en-US"/>
              </w:rPr>
            </w:pPr>
          </w:p>
          <w:p w:rsidR="00B25F08" w:rsidRPr="00DD7E57" w:rsidRDefault="00B25F08" w:rsidP="007B3637">
            <w:pPr>
              <w:rPr>
                <w:rFonts w:cstheme="minorHAnsi"/>
                <w:b/>
                <w:szCs w:val="20"/>
                <w:lang w:val="en-US"/>
              </w:rPr>
            </w:pPr>
            <w:proofErr w:type="spellStart"/>
            <w:r w:rsidRPr="00DD7E57">
              <w:rPr>
                <w:rFonts w:cstheme="minorHAnsi"/>
                <w:b/>
                <w:szCs w:val="20"/>
                <w:lang w:val="en-US"/>
              </w:rPr>
              <w:t>CanMed</w:t>
            </w:r>
            <w:proofErr w:type="spellEnd"/>
            <w:r w:rsidRPr="00DD7E57">
              <w:rPr>
                <w:rFonts w:cstheme="minorHAnsi"/>
                <w:b/>
                <w:szCs w:val="20"/>
                <w:lang w:val="en-US"/>
              </w:rPr>
              <w:t xml:space="preserve"> 2 Communicator: </w:t>
            </w:r>
          </w:p>
          <w:p w:rsidR="00B25F08" w:rsidRPr="00711143" w:rsidRDefault="00B25F08" w:rsidP="007B3637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711143">
              <w:rPr>
                <w:b/>
                <w:sz w:val="20"/>
                <w:szCs w:val="20"/>
              </w:rPr>
              <w:t>Je draagt bij aan gezamenlijke besluitvorming bij het opstellen van de verpleegkundige diagnose en resultaten naar aanleiding van de verzamelde gegevens.</w:t>
            </w:r>
          </w:p>
          <w:p w:rsidR="00B25F08" w:rsidRDefault="00B25F08" w:rsidP="007B3637">
            <w:pPr>
              <w:pStyle w:val="Lijstalinea"/>
              <w:ind w:left="720" w:firstLine="0"/>
              <w:rPr>
                <w:b/>
                <w:sz w:val="20"/>
                <w:szCs w:val="20"/>
              </w:rPr>
            </w:pPr>
          </w:p>
          <w:p w:rsidR="00B25F08" w:rsidRPr="00A01581" w:rsidRDefault="00B25F08" w:rsidP="007B3637">
            <w:pPr>
              <w:ind w:left="731"/>
              <w:rPr>
                <w:rFonts w:cstheme="minorHAnsi"/>
                <w:b/>
                <w:szCs w:val="20"/>
              </w:rPr>
            </w:pPr>
            <w:r w:rsidRPr="00A01581">
              <w:rPr>
                <w:i/>
                <w:szCs w:val="20"/>
              </w:rPr>
              <w:t xml:space="preserve">Je werkt 2 actuele </w:t>
            </w:r>
            <w:proofErr w:type="spellStart"/>
            <w:r w:rsidRPr="00A01581">
              <w:rPr>
                <w:i/>
                <w:szCs w:val="20"/>
              </w:rPr>
              <w:t>patientproblemen</w:t>
            </w:r>
            <w:proofErr w:type="spellEnd"/>
            <w:r w:rsidRPr="00A01581">
              <w:rPr>
                <w:i/>
                <w:szCs w:val="20"/>
              </w:rPr>
              <w:t xml:space="preserve"> en 2 potentiele </w:t>
            </w:r>
            <w:proofErr w:type="spellStart"/>
            <w:r w:rsidRPr="00A01581">
              <w:rPr>
                <w:i/>
                <w:szCs w:val="20"/>
              </w:rPr>
              <w:t>patientproblemen</w:t>
            </w:r>
            <w:proofErr w:type="spellEnd"/>
            <w:r w:rsidRPr="00A01581">
              <w:rPr>
                <w:i/>
                <w:szCs w:val="20"/>
              </w:rPr>
              <w:t xml:space="preserve"> uit naar een verpleegkundige diagnose en </w:t>
            </w:r>
            <w:proofErr w:type="gramStart"/>
            <w:r w:rsidRPr="00A01581">
              <w:rPr>
                <w:i/>
                <w:szCs w:val="20"/>
              </w:rPr>
              <w:t>bepaald</w:t>
            </w:r>
            <w:proofErr w:type="gramEnd"/>
            <w:r w:rsidRPr="00A01581">
              <w:rPr>
                <w:i/>
                <w:szCs w:val="20"/>
              </w:rPr>
              <w:t xml:space="preserve"> het te behalen resultaat (doelformulering)</w:t>
            </w:r>
          </w:p>
          <w:p w:rsidR="00B25F08" w:rsidRDefault="00B25F08" w:rsidP="007B3637">
            <w:pPr>
              <w:rPr>
                <w:rFonts w:ascii="Calibri" w:hAnsi="Calibri" w:cs="Calibri"/>
                <w:b/>
                <w:color w:val="000000"/>
                <w:szCs w:val="20"/>
              </w:rPr>
            </w:pPr>
          </w:p>
          <w:p w:rsidR="00B25F08" w:rsidRDefault="00B25F08" w:rsidP="007B3637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Cs w:val="20"/>
              </w:rPr>
              <w:t>CanMed</w:t>
            </w:r>
            <w:proofErr w:type="spellEnd"/>
            <w:r>
              <w:rPr>
                <w:rFonts w:ascii="Calibri" w:hAnsi="Calibri" w:cs="Calibri"/>
                <w:b/>
                <w:color w:val="000000"/>
                <w:szCs w:val="20"/>
              </w:rPr>
              <w:t xml:space="preserve"> 7 </w:t>
            </w:r>
            <w:r w:rsidRPr="00F16DCC">
              <w:rPr>
                <w:rFonts w:cstheme="minorHAnsi"/>
                <w:b/>
                <w:szCs w:val="20"/>
              </w:rPr>
              <w:t>Professional en kwaliteitsbevorderaar</w:t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: </w:t>
            </w:r>
          </w:p>
          <w:p w:rsidR="00B25F08" w:rsidRPr="00711143" w:rsidRDefault="00B25F08" w:rsidP="007B3637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11143">
              <w:rPr>
                <w:sz w:val="20"/>
                <w:szCs w:val="20"/>
              </w:rPr>
              <w:t>De student reflecteert op eigen professioneel handelen.</w:t>
            </w:r>
            <w:r w:rsidRPr="00711143">
              <w:rPr>
                <w:b/>
                <w:sz w:val="20"/>
                <w:szCs w:val="20"/>
              </w:rPr>
              <w:br/>
            </w:r>
          </w:p>
          <w:p w:rsidR="00B25F08" w:rsidRPr="00544EB1" w:rsidRDefault="00B25F08" w:rsidP="007B3637">
            <w:pPr>
              <w:rPr>
                <w:i/>
                <w:szCs w:val="20"/>
              </w:rPr>
            </w:pPr>
            <w:r>
              <w:rPr>
                <w:rFonts w:ascii="Arial" w:hAnsi="Arial" w:cs="Arial"/>
                <w:noProof/>
                <w:color w:val="FFFFFF"/>
                <w:szCs w:val="20"/>
                <w:lang w:eastAsia="nl-NL"/>
              </w:rPr>
              <w:drawing>
                <wp:inline distT="0" distB="0" distL="0" distR="0" wp14:anchorId="01B06DDD" wp14:editId="687370C1">
                  <wp:extent cx="361950" cy="361950"/>
                  <wp:effectExtent l="0" t="0" r="0" b="0"/>
                  <wp:docPr id="10" name="Afbeelding 10" descr="De bronafbeelding be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bronafbeelding be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EB1">
              <w:rPr>
                <w:rFonts w:cstheme="minorHAnsi"/>
                <w:i/>
                <w:szCs w:val="20"/>
              </w:rPr>
              <w:t xml:space="preserve">Beoordelingslijst vind je in de </w:t>
            </w:r>
            <w:proofErr w:type="spellStart"/>
            <w:r w:rsidRPr="00544EB1">
              <w:rPr>
                <w:rFonts w:cstheme="minorHAnsi"/>
                <w:i/>
                <w:szCs w:val="20"/>
              </w:rPr>
              <w:t>Toetseenheid</w:t>
            </w:r>
            <w:proofErr w:type="spellEnd"/>
            <w:r w:rsidRPr="00544EB1">
              <w:rPr>
                <w:rFonts w:cstheme="minorHAnsi"/>
                <w:i/>
                <w:szCs w:val="20"/>
              </w:rPr>
              <w:t xml:space="preserve"> </w:t>
            </w:r>
            <w:proofErr w:type="gramStart"/>
            <w:r w:rsidRPr="00544EB1">
              <w:rPr>
                <w:rFonts w:cstheme="minorHAnsi"/>
                <w:i/>
                <w:szCs w:val="20"/>
              </w:rPr>
              <w:t>2.Pr</w:t>
            </w:r>
            <w:proofErr w:type="gramEnd"/>
            <w:r w:rsidRPr="00544EB1">
              <w:rPr>
                <w:rFonts w:cstheme="minorHAnsi"/>
                <w:i/>
                <w:szCs w:val="20"/>
              </w:rPr>
              <w:t xml:space="preserve"> stage 2</w:t>
            </w:r>
            <w:r>
              <w:rPr>
                <w:rFonts w:cstheme="minorHAnsi"/>
                <w:i/>
                <w:szCs w:val="20"/>
              </w:rPr>
              <w:t>-B</w:t>
            </w:r>
            <w:r w:rsidRPr="00544EB1">
              <w:rPr>
                <w:rFonts w:cstheme="minorHAnsi"/>
                <w:i/>
                <w:szCs w:val="20"/>
              </w:rPr>
              <w:t>.</w:t>
            </w:r>
          </w:p>
          <w:p w:rsidR="00B25F08" w:rsidRDefault="00B25F08" w:rsidP="007B3637">
            <w:pPr>
              <w:rPr>
                <w:b/>
                <w:szCs w:val="20"/>
              </w:rPr>
            </w:pPr>
          </w:p>
        </w:tc>
      </w:tr>
    </w:tbl>
    <w:p w:rsidR="002A3F4E" w:rsidRDefault="002A3F4E"/>
    <w:p w:rsidR="00B25F08" w:rsidRPr="0069211D" w:rsidRDefault="00B25F08" w:rsidP="00B25F08">
      <w:pPr>
        <w:rPr>
          <w:lang w:val="en-US"/>
        </w:rPr>
      </w:pPr>
      <w:proofErr w:type="spellStart"/>
      <w:r w:rsidRPr="0069211D">
        <w:rPr>
          <w:lang w:val="en-US"/>
        </w:rPr>
        <w:t>Lambregts</w:t>
      </w:r>
      <w:proofErr w:type="spellEnd"/>
      <w:r w:rsidRPr="0069211D">
        <w:rPr>
          <w:lang w:val="en-US"/>
        </w:rPr>
        <w:t xml:space="preserve">, J. (2016). </w:t>
      </w:r>
      <w:r w:rsidRPr="0069211D">
        <w:rPr>
          <w:i/>
          <w:lang w:val="en-US"/>
        </w:rPr>
        <w:t>Bachelor of Nursing 2020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Houten</w:t>
      </w:r>
      <w:proofErr w:type="spellEnd"/>
      <w:r>
        <w:rPr>
          <w:lang w:val="en-US"/>
        </w:rPr>
        <w:t>.</w:t>
      </w:r>
      <w:r w:rsidRPr="0069211D">
        <w:rPr>
          <w:lang w:val="en-US"/>
        </w:rPr>
        <w:br w:type="page"/>
      </w:r>
    </w:p>
    <w:p w:rsidR="00B25F08" w:rsidRPr="00B25F08" w:rsidRDefault="00B25F08">
      <w:pPr>
        <w:rPr>
          <w:lang w:val="en-US"/>
        </w:rPr>
      </w:pPr>
    </w:p>
    <w:sectPr w:rsidR="00B25F08" w:rsidRPr="00B2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LTStd-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7A5"/>
    <w:multiLevelType w:val="hybridMultilevel"/>
    <w:tmpl w:val="FD32F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3F8E"/>
    <w:multiLevelType w:val="hybridMultilevel"/>
    <w:tmpl w:val="F12E1B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08"/>
    <w:rsid w:val="00012B68"/>
    <w:rsid w:val="00027885"/>
    <w:rsid w:val="000350B4"/>
    <w:rsid w:val="000413F2"/>
    <w:rsid w:val="00042A95"/>
    <w:rsid w:val="00047622"/>
    <w:rsid w:val="00070CEE"/>
    <w:rsid w:val="000829E4"/>
    <w:rsid w:val="000B6275"/>
    <w:rsid w:val="000D29CC"/>
    <w:rsid w:val="000E5F70"/>
    <w:rsid w:val="00106119"/>
    <w:rsid w:val="00121E1D"/>
    <w:rsid w:val="0012743C"/>
    <w:rsid w:val="00153FD7"/>
    <w:rsid w:val="00154579"/>
    <w:rsid w:val="00157F7B"/>
    <w:rsid w:val="0016085A"/>
    <w:rsid w:val="001616DA"/>
    <w:rsid w:val="00172F06"/>
    <w:rsid w:val="00180857"/>
    <w:rsid w:val="00182438"/>
    <w:rsid w:val="00196A91"/>
    <w:rsid w:val="001A1E6D"/>
    <w:rsid w:val="001C7125"/>
    <w:rsid w:val="001D7124"/>
    <w:rsid w:val="001F1251"/>
    <w:rsid w:val="001F27EA"/>
    <w:rsid w:val="002017B8"/>
    <w:rsid w:val="0020330A"/>
    <w:rsid w:val="00215116"/>
    <w:rsid w:val="00270A65"/>
    <w:rsid w:val="0027317F"/>
    <w:rsid w:val="002A3F4E"/>
    <w:rsid w:val="002B7EF5"/>
    <w:rsid w:val="002F738A"/>
    <w:rsid w:val="003109A5"/>
    <w:rsid w:val="00315868"/>
    <w:rsid w:val="00321FD5"/>
    <w:rsid w:val="00342BA7"/>
    <w:rsid w:val="00346849"/>
    <w:rsid w:val="00356B7C"/>
    <w:rsid w:val="00362ECA"/>
    <w:rsid w:val="003672B8"/>
    <w:rsid w:val="00373116"/>
    <w:rsid w:val="003C6D56"/>
    <w:rsid w:val="003E0F21"/>
    <w:rsid w:val="00401F8E"/>
    <w:rsid w:val="0042048A"/>
    <w:rsid w:val="00422BB0"/>
    <w:rsid w:val="00456E01"/>
    <w:rsid w:val="0046604B"/>
    <w:rsid w:val="00476B3E"/>
    <w:rsid w:val="00492712"/>
    <w:rsid w:val="004A756D"/>
    <w:rsid w:val="004B0BBC"/>
    <w:rsid w:val="00500B48"/>
    <w:rsid w:val="00500CF2"/>
    <w:rsid w:val="005053F6"/>
    <w:rsid w:val="005155F2"/>
    <w:rsid w:val="00531753"/>
    <w:rsid w:val="00537D9E"/>
    <w:rsid w:val="0055570E"/>
    <w:rsid w:val="00572642"/>
    <w:rsid w:val="005902AE"/>
    <w:rsid w:val="00590608"/>
    <w:rsid w:val="00595BFB"/>
    <w:rsid w:val="005B016D"/>
    <w:rsid w:val="005C03A5"/>
    <w:rsid w:val="005D0FAE"/>
    <w:rsid w:val="005D53CF"/>
    <w:rsid w:val="005F790A"/>
    <w:rsid w:val="006023C6"/>
    <w:rsid w:val="006042CE"/>
    <w:rsid w:val="00613EEB"/>
    <w:rsid w:val="00625149"/>
    <w:rsid w:val="00633537"/>
    <w:rsid w:val="00640D2D"/>
    <w:rsid w:val="00670D16"/>
    <w:rsid w:val="006854A2"/>
    <w:rsid w:val="00695E2A"/>
    <w:rsid w:val="006A326C"/>
    <w:rsid w:val="006D6966"/>
    <w:rsid w:val="006F4094"/>
    <w:rsid w:val="006F763B"/>
    <w:rsid w:val="00727108"/>
    <w:rsid w:val="0073497E"/>
    <w:rsid w:val="0074723B"/>
    <w:rsid w:val="0076240E"/>
    <w:rsid w:val="00764DF2"/>
    <w:rsid w:val="00766D76"/>
    <w:rsid w:val="0076745B"/>
    <w:rsid w:val="007944FB"/>
    <w:rsid w:val="007B444A"/>
    <w:rsid w:val="007C72DE"/>
    <w:rsid w:val="007F3E6B"/>
    <w:rsid w:val="00806D04"/>
    <w:rsid w:val="0083173E"/>
    <w:rsid w:val="008460C9"/>
    <w:rsid w:val="00855630"/>
    <w:rsid w:val="0086096C"/>
    <w:rsid w:val="00860DEA"/>
    <w:rsid w:val="00894C68"/>
    <w:rsid w:val="0089661B"/>
    <w:rsid w:val="008A1005"/>
    <w:rsid w:val="008B59ED"/>
    <w:rsid w:val="008B6B4F"/>
    <w:rsid w:val="00910984"/>
    <w:rsid w:val="009155EA"/>
    <w:rsid w:val="00930E6D"/>
    <w:rsid w:val="00934431"/>
    <w:rsid w:val="00943CE4"/>
    <w:rsid w:val="00950286"/>
    <w:rsid w:val="00981E0E"/>
    <w:rsid w:val="0098266E"/>
    <w:rsid w:val="00986B06"/>
    <w:rsid w:val="009872B5"/>
    <w:rsid w:val="00995338"/>
    <w:rsid w:val="00996FA2"/>
    <w:rsid w:val="009A05CD"/>
    <w:rsid w:val="009A26B1"/>
    <w:rsid w:val="009A3926"/>
    <w:rsid w:val="009A4234"/>
    <w:rsid w:val="009A677A"/>
    <w:rsid w:val="009B3703"/>
    <w:rsid w:val="00A431BF"/>
    <w:rsid w:val="00A47722"/>
    <w:rsid w:val="00A703EA"/>
    <w:rsid w:val="00A85BAF"/>
    <w:rsid w:val="00AA5F96"/>
    <w:rsid w:val="00AA7D0D"/>
    <w:rsid w:val="00AC311B"/>
    <w:rsid w:val="00AC69EA"/>
    <w:rsid w:val="00AF77DE"/>
    <w:rsid w:val="00B25F08"/>
    <w:rsid w:val="00B44983"/>
    <w:rsid w:val="00B73136"/>
    <w:rsid w:val="00B81C9A"/>
    <w:rsid w:val="00B83B3C"/>
    <w:rsid w:val="00BA6AE8"/>
    <w:rsid w:val="00BB18B5"/>
    <w:rsid w:val="00BB23B8"/>
    <w:rsid w:val="00BE5213"/>
    <w:rsid w:val="00BF1D5E"/>
    <w:rsid w:val="00C01C9F"/>
    <w:rsid w:val="00C11F8C"/>
    <w:rsid w:val="00C12839"/>
    <w:rsid w:val="00C3707A"/>
    <w:rsid w:val="00C5306E"/>
    <w:rsid w:val="00C531DF"/>
    <w:rsid w:val="00C806C1"/>
    <w:rsid w:val="00C92AC6"/>
    <w:rsid w:val="00CA252F"/>
    <w:rsid w:val="00CA343B"/>
    <w:rsid w:val="00CC1263"/>
    <w:rsid w:val="00CC34D6"/>
    <w:rsid w:val="00CC5DCD"/>
    <w:rsid w:val="00CF1F60"/>
    <w:rsid w:val="00D12F9E"/>
    <w:rsid w:val="00D27F92"/>
    <w:rsid w:val="00D32253"/>
    <w:rsid w:val="00D44ED8"/>
    <w:rsid w:val="00D55069"/>
    <w:rsid w:val="00D56A23"/>
    <w:rsid w:val="00D57096"/>
    <w:rsid w:val="00D74D4F"/>
    <w:rsid w:val="00D9777D"/>
    <w:rsid w:val="00DB2ECC"/>
    <w:rsid w:val="00DD14B0"/>
    <w:rsid w:val="00DF1473"/>
    <w:rsid w:val="00E26E42"/>
    <w:rsid w:val="00E57DDC"/>
    <w:rsid w:val="00E82A1A"/>
    <w:rsid w:val="00EA209B"/>
    <w:rsid w:val="00EB4717"/>
    <w:rsid w:val="00EB4CB9"/>
    <w:rsid w:val="00EC5F25"/>
    <w:rsid w:val="00ED369C"/>
    <w:rsid w:val="00EE1901"/>
    <w:rsid w:val="00EE50EB"/>
    <w:rsid w:val="00EF3DB9"/>
    <w:rsid w:val="00EF7EEB"/>
    <w:rsid w:val="00F00542"/>
    <w:rsid w:val="00F04407"/>
    <w:rsid w:val="00F112DA"/>
    <w:rsid w:val="00F147EF"/>
    <w:rsid w:val="00F16501"/>
    <w:rsid w:val="00F2337B"/>
    <w:rsid w:val="00F25815"/>
    <w:rsid w:val="00F27F76"/>
    <w:rsid w:val="00F36313"/>
    <w:rsid w:val="00F4280B"/>
    <w:rsid w:val="00F9044B"/>
    <w:rsid w:val="00FA21B4"/>
    <w:rsid w:val="00FB1AEE"/>
    <w:rsid w:val="00FE0C23"/>
    <w:rsid w:val="00FF306F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A8DF4-55A7-4FB6-8D3C-DFE9CF09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5F08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uiPriority w:val="34"/>
    <w:qFormat/>
    <w:rsid w:val="00B25F0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18" w:hanging="360"/>
    </w:pPr>
    <w:rPr>
      <w:rFonts w:ascii="Calibri" w:eastAsia="Calibri" w:hAnsi="Calibri" w:cs="Calibri"/>
      <w:color w:val="000000"/>
      <w:u w:color="000000"/>
      <w:bdr w:val="ni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Kleinhuis, G.</dc:creator>
  <cp:keywords/>
  <dc:description/>
  <cp:lastModifiedBy>Petra van Dodewaard</cp:lastModifiedBy>
  <cp:revision>2</cp:revision>
  <dcterms:created xsi:type="dcterms:W3CDTF">2020-03-11T08:56:00Z</dcterms:created>
  <dcterms:modified xsi:type="dcterms:W3CDTF">2020-03-11T08:56:00Z</dcterms:modified>
</cp:coreProperties>
</file>