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33EDF" w:rsidRPr="00033EDF" w:rsidRDefault="00033EDF" w:rsidP="00C60D1A">
      <w:pPr>
        <w:pStyle w:val="Kop1"/>
        <w:spacing w:before="0"/>
      </w:pPr>
      <w:proofErr w:type="spellStart"/>
      <w:r w:rsidRPr="00033EDF">
        <w:t>Oncoline</w:t>
      </w:r>
      <w:proofErr w:type="spellEnd"/>
      <w:r w:rsidRPr="00033EDF">
        <w:t>: Angst</w:t>
      </w:r>
    </w:p>
    <w:p w:rsidR="00033EDF" w:rsidRPr="00033EDF" w:rsidRDefault="00033EDF" w:rsidP="00C60D1A">
      <w:pPr>
        <w:spacing w:after="0"/>
        <w:rPr>
          <w:rFonts w:cstheme="minorHAnsi"/>
        </w:rPr>
      </w:pPr>
    </w:p>
    <w:p w:rsidR="00033EDF" w:rsidRPr="00033EDF" w:rsidRDefault="00033EDF" w:rsidP="00C60D1A">
      <w:pPr>
        <w:pStyle w:val="Kop2"/>
        <w:spacing w:before="0"/>
      </w:pPr>
      <w:r w:rsidRPr="00033EDF">
        <w:t>Inleiding:</w:t>
      </w:r>
    </w:p>
    <w:p w:rsidR="00033EDF" w:rsidRPr="00033EDF" w:rsidRDefault="00033EDF" w:rsidP="00C60D1A">
      <w:pPr>
        <w:spacing w:after="0"/>
        <w:rPr>
          <w:rFonts w:cstheme="minorHAnsi"/>
        </w:rPr>
      </w:pPr>
      <w:proofErr w:type="spellStart"/>
      <w:r w:rsidRPr="00033EDF">
        <w:rPr>
          <w:rFonts w:cstheme="minorHAnsi"/>
        </w:rPr>
        <w:t>Oncoline</w:t>
      </w:r>
      <w:proofErr w:type="spellEnd"/>
      <w:r w:rsidRPr="00033EDF">
        <w:rPr>
          <w:rFonts w:cstheme="minorHAnsi"/>
        </w:rPr>
        <w:t xml:space="preserve"> is een richtlijnendatabase. Deze database bevat zowel oncologische als palliatieve richtlijnen</w:t>
      </w:r>
      <w:r w:rsidR="00F12B36">
        <w:rPr>
          <w:rFonts w:cstheme="minorHAnsi"/>
        </w:rPr>
        <w:t xml:space="preserve"> welke </w:t>
      </w:r>
      <w:r w:rsidRPr="00033EDF">
        <w:rPr>
          <w:rFonts w:cstheme="minorHAnsi"/>
        </w:rPr>
        <w:t xml:space="preserve">zijn ontwikkeld door de beroepsvereniging. De oncologische richtlijnen zijn veelal via de </w:t>
      </w:r>
      <w:proofErr w:type="spellStart"/>
      <w:r w:rsidRPr="00033EDF">
        <w:rPr>
          <w:rFonts w:cstheme="minorHAnsi"/>
        </w:rPr>
        <w:t>evidence</w:t>
      </w:r>
      <w:proofErr w:type="spellEnd"/>
      <w:r w:rsidRPr="00033EDF">
        <w:rPr>
          <w:rFonts w:cstheme="minorHAnsi"/>
        </w:rPr>
        <w:t xml:space="preserve"> </w:t>
      </w:r>
      <w:proofErr w:type="spellStart"/>
      <w:r w:rsidRPr="00033EDF">
        <w:rPr>
          <w:rFonts w:cstheme="minorHAnsi"/>
        </w:rPr>
        <w:t>based</w:t>
      </w:r>
      <w:proofErr w:type="spellEnd"/>
      <w:r w:rsidRPr="00033EDF">
        <w:rPr>
          <w:rFonts w:cstheme="minorHAnsi"/>
        </w:rPr>
        <w:t xml:space="preserve"> methodiek opgesteld. De palliatieve richtlijnen aan de hand van de consensus </w:t>
      </w:r>
      <w:proofErr w:type="spellStart"/>
      <w:r w:rsidRPr="00033EDF">
        <w:rPr>
          <w:rFonts w:cstheme="minorHAnsi"/>
        </w:rPr>
        <w:t>based</w:t>
      </w:r>
      <w:proofErr w:type="spellEnd"/>
      <w:r w:rsidRPr="00033EDF">
        <w:rPr>
          <w:rFonts w:cstheme="minorHAnsi"/>
        </w:rPr>
        <w:t xml:space="preserve"> methodiek.  </w:t>
      </w:r>
    </w:p>
    <w:p w:rsidR="00C60D1A" w:rsidRDefault="00C60D1A" w:rsidP="00C60D1A">
      <w:pPr>
        <w:pStyle w:val="Kop2"/>
        <w:spacing w:before="0"/>
      </w:pPr>
    </w:p>
    <w:p w:rsidR="00033EDF" w:rsidRPr="00033EDF" w:rsidRDefault="00033EDF" w:rsidP="00C60D1A">
      <w:pPr>
        <w:pStyle w:val="Kop2"/>
        <w:spacing w:before="0"/>
      </w:pPr>
      <w:r w:rsidRPr="00033EDF">
        <w:t>Beroepsrol en competenties:</w:t>
      </w:r>
    </w:p>
    <w:p w:rsidR="00033EDF" w:rsidRPr="00033EDF" w:rsidRDefault="00033EDF" w:rsidP="00C60D1A">
      <w:pPr>
        <w:spacing w:after="0"/>
        <w:rPr>
          <w:rFonts w:cstheme="minorHAnsi"/>
        </w:rPr>
      </w:pPr>
      <w:proofErr w:type="spellStart"/>
      <w:r w:rsidRPr="00033EDF">
        <w:rPr>
          <w:rFonts w:cstheme="minorHAnsi"/>
        </w:rPr>
        <w:t>Oncoline</w:t>
      </w:r>
      <w:proofErr w:type="spellEnd"/>
      <w:r w:rsidRPr="00033EDF">
        <w:rPr>
          <w:rFonts w:cstheme="minorHAnsi"/>
        </w:rPr>
        <w:t xml:space="preserve"> is een richtlijnen database. Als gekeken wordt naar de </w:t>
      </w:r>
      <w:proofErr w:type="spellStart"/>
      <w:r w:rsidRPr="00033EDF">
        <w:rPr>
          <w:rFonts w:cstheme="minorHAnsi"/>
        </w:rPr>
        <w:t>pyramide</w:t>
      </w:r>
      <w:proofErr w:type="spellEnd"/>
      <w:r w:rsidRPr="00033EDF">
        <w:rPr>
          <w:rFonts w:cstheme="minorHAnsi"/>
        </w:rPr>
        <w:t xml:space="preserve"> of </w:t>
      </w:r>
      <w:proofErr w:type="spellStart"/>
      <w:r w:rsidRPr="00033EDF">
        <w:rPr>
          <w:rFonts w:cstheme="minorHAnsi"/>
        </w:rPr>
        <w:t>evidence</w:t>
      </w:r>
      <w:proofErr w:type="spellEnd"/>
      <w:r w:rsidRPr="00033EDF">
        <w:rPr>
          <w:rFonts w:cstheme="minorHAnsi"/>
        </w:rPr>
        <w:t xml:space="preserve"> geeft werken volgens richtlijnen voor verpleegkundigen het hoogst haalbare eenduidigheid en daarmee kwaliteit. Daarom is het van belang dat de verpleegkundige in staat is voor een patiënt richtlijnen te zoeken, beoordelen en toe te passen bij zijn specifieke situatie. Dit sluit aan bij de volgende competentie:  </w:t>
      </w:r>
    </w:p>
    <w:p w:rsidR="004E6A98" w:rsidRDefault="004E6A98" w:rsidP="00C60D1A">
      <w:pPr>
        <w:pStyle w:val="Kop3"/>
        <w:spacing w:before="0"/>
      </w:pPr>
    </w:p>
    <w:p w:rsidR="00033EDF" w:rsidRPr="00033EDF" w:rsidRDefault="00033EDF" w:rsidP="00C60D1A">
      <w:pPr>
        <w:pStyle w:val="Kop3"/>
        <w:spacing w:before="0"/>
      </w:pPr>
      <w:bookmarkStart w:id="0" w:name="_GoBack"/>
      <w:bookmarkEnd w:id="0"/>
      <w:r w:rsidRPr="00033EDF">
        <w:t xml:space="preserve">Beroepsrol Reflectieve EBP-professional </w:t>
      </w:r>
    </w:p>
    <w:p w:rsidR="00033EDF" w:rsidRDefault="00033EDF" w:rsidP="00C60D1A">
      <w:pPr>
        <w:spacing w:after="0"/>
        <w:rPr>
          <w:rFonts w:cstheme="minorHAnsi"/>
        </w:rPr>
      </w:pPr>
      <w:r w:rsidRPr="00033EDF">
        <w:rPr>
          <w:rFonts w:cstheme="minorHAnsi"/>
        </w:rPr>
        <w:t xml:space="preserve">Competentie 7. De verpleegkundige handelt vanuit een continu aanwezig onderzoekend vermogen leidend tot reflectie, </w:t>
      </w:r>
      <w:proofErr w:type="spellStart"/>
      <w:r w:rsidRPr="00033EDF">
        <w:rPr>
          <w:rFonts w:cstheme="minorHAnsi"/>
        </w:rPr>
        <w:t>evidence-based</w:t>
      </w:r>
      <w:proofErr w:type="spellEnd"/>
      <w:r w:rsidRPr="00033EDF">
        <w:rPr>
          <w:rFonts w:cstheme="minorHAnsi"/>
        </w:rPr>
        <w:t xml:space="preserve"> </w:t>
      </w:r>
      <w:proofErr w:type="spellStart"/>
      <w:r w:rsidRPr="00033EDF">
        <w:rPr>
          <w:rFonts w:cstheme="minorHAnsi"/>
        </w:rPr>
        <w:t>practice</w:t>
      </w:r>
      <w:proofErr w:type="spellEnd"/>
      <w:r w:rsidRPr="00033EDF">
        <w:rPr>
          <w:rFonts w:cstheme="minorHAnsi"/>
        </w:rPr>
        <w:t xml:space="preserve"> (EBP) en innovatie van de beroepspraktijk. Heeft een onderzoekende houding: is kritisch, wil begrijpen, bereiken, delen, vernieuwen en weten.</w:t>
      </w:r>
    </w:p>
    <w:p w:rsidR="00C60D1A" w:rsidRDefault="00C60D1A" w:rsidP="00C60D1A">
      <w:pPr>
        <w:pStyle w:val="Kop2"/>
        <w:spacing w:before="0"/>
      </w:pPr>
    </w:p>
    <w:p w:rsidR="00033EDF" w:rsidRDefault="00033EDF" w:rsidP="00C60D1A">
      <w:pPr>
        <w:pStyle w:val="Kop2"/>
        <w:spacing w:before="0"/>
        <w:rPr>
          <w:rStyle w:val="Zwaar"/>
          <w:rFonts w:cstheme="minorHAnsi"/>
          <w:color w:val="000000"/>
        </w:rPr>
      </w:pPr>
      <w:r w:rsidRPr="00033EDF">
        <w:t>Aanleiding onderwerp:</w:t>
      </w:r>
    </w:p>
    <w:p w:rsidR="00033EDF" w:rsidRDefault="00033EDF" w:rsidP="00C60D1A">
      <w:pPr>
        <w:spacing w:after="0"/>
        <w:rPr>
          <w:rFonts w:cstheme="minorHAnsi"/>
          <w:color w:val="000000"/>
        </w:rPr>
      </w:pPr>
      <w:r w:rsidRPr="0015232D">
        <w:rPr>
          <w:rStyle w:val="Zwaar"/>
          <w:rFonts w:cstheme="minorHAnsi"/>
          <w:b w:val="0"/>
          <w:color w:val="000000"/>
        </w:rPr>
        <w:t>Angst</w:t>
      </w:r>
      <w:r w:rsidRPr="00033EDF">
        <w:rPr>
          <w:rFonts w:cstheme="minorHAnsi"/>
          <w:color w:val="000000"/>
        </w:rPr>
        <w:t xml:space="preserve"> is een normale menselijke reactie op dreigend gevaar. Een ongeneeslijke ziekte is een dreiging die existentiële onzekerheden en ingrijpende veranderingen in het leven met zich mee brengt. </w:t>
      </w:r>
    </w:p>
    <w:p w:rsidR="00033EDF" w:rsidRPr="00033EDF" w:rsidRDefault="00033EDF" w:rsidP="00C60D1A">
      <w:pPr>
        <w:spacing w:after="0"/>
        <w:rPr>
          <w:rFonts w:cstheme="minorHAnsi"/>
        </w:rPr>
      </w:pPr>
      <w:r>
        <w:rPr>
          <w:rFonts w:cstheme="minorHAnsi"/>
          <w:color w:val="000000"/>
        </w:rPr>
        <w:t>Bij oncologische patiënten kan angst optreden i</w:t>
      </w:r>
      <w:r w:rsidR="00F12B36">
        <w:rPr>
          <w:rFonts w:cstheme="minorHAnsi"/>
          <w:color w:val="000000"/>
        </w:rPr>
        <w:t>n</w:t>
      </w:r>
      <w:r>
        <w:rPr>
          <w:rFonts w:cstheme="minorHAnsi"/>
          <w:color w:val="000000"/>
        </w:rPr>
        <w:t xml:space="preserve"> uiteenlopende situaties. </w:t>
      </w:r>
      <w:r w:rsidR="00F12B36">
        <w:rPr>
          <w:rFonts w:cstheme="minorHAnsi"/>
          <w:color w:val="000000"/>
        </w:rPr>
        <w:t>Voorbeelden hiervan zijn b</w:t>
      </w:r>
      <w:r>
        <w:rPr>
          <w:rFonts w:cstheme="minorHAnsi"/>
          <w:color w:val="000000"/>
        </w:rPr>
        <w:t xml:space="preserve">ij </w:t>
      </w:r>
      <w:r w:rsidRPr="00033EDF">
        <w:rPr>
          <w:rFonts w:cstheme="minorHAnsi"/>
          <w:color w:val="000000"/>
        </w:rPr>
        <w:t>veranderingen in het ziekteproces</w:t>
      </w:r>
      <w:r>
        <w:rPr>
          <w:rFonts w:cstheme="minorHAnsi"/>
          <w:color w:val="000000"/>
        </w:rPr>
        <w:t>,</w:t>
      </w:r>
      <w:r w:rsidRPr="00033EDF">
        <w:rPr>
          <w:rFonts w:cstheme="minorHAnsi"/>
          <w:color w:val="000000"/>
        </w:rPr>
        <w:t xml:space="preserve"> aanvang van een nieuwe behandeling</w:t>
      </w:r>
      <w:r>
        <w:rPr>
          <w:rFonts w:cstheme="minorHAnsi"/>
          <w:color w:val="000000"/>
        </w:rPr>
        <w:t xml:space="preserve">, </w:t>
      </w:r>
      <w:r w:rsidRPr="00033EDF">
        <w:rPr>
          <w:rFonts w:cstheme="minorHAnsi"/>
          <w:color w:val="000000"/>
        </w:rPr>
        <w:t xml:space="preserve">wachten op </w:t>
      </w:r>
      <w:r>
        <w:rPr>
          <w:rFonts w:cstheme="minorHAnsi"/>
          <w:color w:val="000000"/>
        </w:rPr>
        <w:t>een</w:t>
      </w:r>
      <w:r w:rsidRPr="00033EDF">
        <w:rPr>
          <w:rFonts w:cstheme="minorHAnsi"/>
          <w:color w:val="000000"/>
        </w:rPr>
        <w:t xml:space="preserve"> uitslag</w:t>
      </w:r>
      <w:r>
        <w:rPr>
          <w:rFonts w:cstheme="minorHAnsi"/>
          <w:color w:val="000000"/>
        </w:rPr>
        <w:t xml:space="preserve">, </w:t>
      </w:r>
      <w:r w:rsidRPr="00033EDF">
        <w:rPr>
          <w:rFonts w:cstheme="minorHAnsi"/>
          <w:color w:val="000000"/>
        </w:rPr>
        <w:t>het nader</w:t>
      </w:r>
      <w:r w:rsidR="00F12B36">
        <w:rPr>
          <w:rFonts w:cstheme="minorHAnsi"/>
          <w:color w:val="000000"/>
        </w:rPr>
        <w:t>en van het einde</w:t>
      </w:r>
      <w:r w:rsidRPr="00033EDF">
        <w:rPr>
          <w:rFonts w:cstheme="minorHAnsi"/>
          <w:color w:val="000000"/>
        </w:rPr>
        <w:t>, het komende lijden en het verlies van autonomie</w:t>
      </w:r>
      <w:r w:rsidR="00F12B36">
        <w:rPr>
          <w:rFonts w:cstheme="minorHAnsi"/>
          <w:color w:val="000000"/>
        </w:rPr>
        <w:t xml:space="preserve"> &amp;</w:t>
      </w:r>
      <w:r w:rsidRPr="00033EDF">
        <w:rPr>
          <w:rFonts w:cstheme="minorHAnsi"/>
          <w:color w:val="000000"/>
        </w:rPr>
        <w:t xml:space="preserve"> waardigheid vaak een rol.</w:t>
      </w:r>
      <w:r w:rsidRPr="00033EDF">
        <w:rPr>
          <w:rFonts w:cstheme="minorHAnsi"/>
          <w:color w:val="000000"/>
        </w:rPr>
        <w:br/>
      </w:r>
      <w:r w:rsidRPr="00033EDF">
        <w:rPr>
          <w:rFonts w:cstheme="minorHAnsi"/>
          <w:color w:val="000000"/>
        </w:rPr>
        <w:br/>
        <w:t>De grens tussen normale en pathologische angst bij patiënten met een levensbedreigende ziekte word</w:t>
      </w:r>
      <w:r w:rsidR="00F12B36">
        <w:rPr>
          <w:rFonts w:cstheme="minorHAnsi"/>
          <w:color w:val="000000"/>
        </w:rPr>
        <w:t>t</w:t>
      </w:r>
      <w:r w:rsidRPr="00033EDF">
        <w:rPr>
          <w:rFonts w:cstheme="minorHAnsi"/>
          <w:color w:val="000000"/>
        </w:rPr>
        <w:t xml:space="preserve"> bepaald door de mate waarin het dagelijks functioneren wordt verstoord. </w:t>
      </w:r>
      <w:r>
        <w:rPr>
          <w:rFonts w:cstheme="minorHAnsi"/>
          <w:color w:val="000000"/>
        </w:rPr>
        <w:t xml:space="preserve">De rol van de verpleegkundige is het signaleren en </w:t>
      </w:r>
      <w:r w:rsidRPr="00033EDF">
        <w:rPr>
          <w:rFonts w:cstheme="minorHAnsi"/>
          <w:color w:val="000000"/>
        </w:rPr>
        <w:t>explor</w:t>
      </w:r>
      <w:r>
        <w:rPr>
          <w:rFonts w:cstheme="minorHAnsi"/>
          <w:color w:val="000000"/>
        </w:rPr>
        <w:t>e</w:t>
      </w:r>
      <w:r w:rsidR="0015232D">
        <w:rPr>
          <w:rFonts w:cstheme="minorHAnsi"/>
          <w:color w:val="000000"/>
        </w:rPr>
        <w:t xml:space="preserve">ren </w:t>
      </w:r>
      <w:r w:rsidRPr="00033EDF">
        <w:rPr>
          <w:rFonts w:cstheme="minorHAnsi"/>
          <w:color w:val="000000"/>
        </w:rPr>
        <w:t>van angst of een angststoornis</w:t>
      </w:r>
      <w:r w:rsidR="0015232D">
        <w:rPr>
          <w:rFonts w:cstheme="minorHAnsi"/>
          <w:color w:val="000000"/>
        </w:rPr>
        <w:t xml:space="preserve">. </w:t>
      </w:r>
      <w:r w:rsidRPr="00033EDF">
        <w:rPr>
          <w:rFonts w:cstheme="minorHAnsi"/>
          <w:color w:val="000000"/>
        </w:rPr>
        <w:t xml:space="preserve"> </w:t>
      </w:r>
      <w:r w:rsidRPr="00033EDF">
        <w:rPr>
          <w:rFonts w:cstheme="minorHAnsi"/>
          <w:color w:val="000000"/>
        </w:rPr>
        <w:br/>
      </w:r>
      <w:r w:rsidR="0015232D">
        <w:rPr>
          <w:rFonts w:cstheme="minorHAnsi"/>
          <w:color w:val="000000"/>
        </w:rPr>
        <w:t xml:space="preserve">De </w:t>
      </w:r>
      <w:r w:rsidRPr="00033EDF">
        <w:rPr>
          <w:rFonts w:cstheme="minorHAnsi"/>
          <w:color w:val="000000"/>
        </w:rPr>
        <w:t xml:space="preserve">richtlijn </w:t>
      </w:r>
      <w:r w:rsidR="0015232D">
        <w:rPr>
          <w:rFonts w:cstheme="minorHAnsi"/>
          <w:color w:val="000000"/>
        </w:rPr>
        <w:t xml:space="preserve">maakt dan ook onderscheid in de indeling </w:t>
      </w:r>
      <w:r w:rsidRPr="00033EDF">
        <w:rPr>
          <w:rFonts w:cstheme="minorHAnsi"/>
          <w:color w:val="000000"/>
        </w:rPr>
        <w:t xml:space="preserve">van angst:   </w:t>
      </w:r>
    </w:p>
    <w:p w:rsidR="00033EDF" w:rsidRPr="00033EDF" w:rsidRDefault="00033EDF" w:rsidP="00C60D1A">
      <w:pPr>
        <w:numPr>
          <w:ilvl w:val="0"/>
          <w:numId w:val="3"/>
        </w:numPr>
        <w:shd w:val="clear" w:color="auto" w:fill="FFFFFF"/>
        <w:spacing w:after="0" w:line="324" w:lineRule="atLeast"/>
        <w:ind w:left="570"/>
        <w:rPr>
          <w:rFonts w:cstheme="minorHAnsi"/>
          <w:color w:val="000000"/>
        </w:rPr>
      </w:pPr>
      <w:r w:rsidRPr="00033EDF">
        <w:rPr>
          <w:rStyle w:val="Zwaar"/>
          <w:rFonts w:cstheme="minorHAnsi"/>
          <w:color w:val="000000"/>
        </w:rPr>
        <w:t>reactieve angst</w:t>
      </w:r>
    </w:p>
    <w:p w:rsidR="00033EDF" w:rsidRPr="00033EDF" w:rsidRDefault="00033EDF" w:rsidP="00C60D1A">
      <w:pPr>
        <w:numPr>
          <w:ilvl w:val="0"/>
          <w:numId w:val="3"/>
        </w:numPr>
        <w:shd w:val="clear" w:color="auto" w:fill="FFFFFF"/>
        <w:spacing w:after="0" w:line="324" w:lineRule="atLeast"/>
        <w:ind w:left="570"/>
        <w:rPr>
          <w:rFonts w:cstheme="minorHAnsi"/>
          <w:color w:val="000000"/>
        </w:rPr>
      </w:pPr>
      <w:r w:rsidRPr="00033EDF">
        <w:rPr>
          <w:rStyle w:val="Zwaar"/>
          <w:rFonts w:cstheme="minorHAnsi"/>
          <w:color w:val="000000"/>
        </w:rPr>
        <w:t>angststoornis door een somatische aandoening en/of een middel</w:t>
      </w:r>
    </w:p>
    <w:p w:rsidR="00033EDF" w:rsidRPr="00033EDF" w:rsidRDefault="00033EDF" w:rsidP="00C60D1A">
      <w:pPr>
        <w:numPr>
          <w:ilvl w:val="0"/>
          <w:numId w:val="3"/>
        </w:numPr>
        <w:shd w:val="clear" w:color="auto" w:fill="FFFFFF"/>
        <w:spacing w:after="0" w:line="324" w:lineRule="atLeast"/>
        <w:ind w:left="570"/>
        <w:rPr>
          <w:rFonts w:cstheme="minorHAnsi"/>
          <w:color w:val="000000"/>
        </w:rPr>
      </w:pPr>
      <w:r w:rsidRPr="00033EDF">
        <w:rPr>
          <w:rStyle w:val="Zwaar"/>
          <w:rFonts w:cstheme="minorHAnsi"/>
          <w:color w:val="000000"/>
        </w:rPr>
        <w:t>andere angststoornissen</w:t>
      </w:r>
    </w:p>
    <w:p w:rsidR="00033EDF" w:rsidRPr="00033EDF" w:rsidRDefault="00033EDF" w:rsidP="00C60D1A">
      <w:pPr>
        <w:pStyle w:val="Kop2"/>
        <w:spacing w:before="0"/>
        <w:rPr>
          <w:rFonts w:asciiTheme="minorHAnsi" w:hAnsiTheme="minorHAnsi" w:cstheme="minorHAnsi"/>
          <w:sz w:val="22"/>
          <w:szCs w:val="22"/>
        </w:rPr>
      </w:pPr>
      <w:r w:rsidRPr="00033EDF">
        <w:rPr>
          <w:rFonts w:asciiTheme="minorHAnsi" w:hAnsiTheme="minorHAnsi" w:cstheme="minorHAnsi"/>
          <w:color w:val="000000"/>
          <w:sz w:val="22"/>
          <w:szCs w:val="22"/>
        </w:rPr>
        <w:t xml:space="preserve">In deze richtlijn </w:t>
      </w:r>
      <w:r w:rsidR="0015232D">
        <w:rPr>
          <w:rFonts w:asciiTheme="minorHAnsi" w:hAnsiTheme="minorHAnsi" w:cstheme="minorHAnsi"/>
          <w:color w:val="000000"/>
          <w:sz w:val="22"/>
          <w:szCs w:val="22"/>
        </w:rPr>
        <w:t>ligt</w:t>
      </w:r>
      <w:r w:rsidRPr="00033EDF">
        <w:rPr>
          <w:rFonts w:asciiTheme="minorHAnsi" w:hAnsiTheme="minorHAnsi" w:cstheme="minorHAnsi"/>
          <w:color w:val="000000"/>
          <w:sz w:val="22"/>
          <w:szCs w:val="22"/>
        </w:rPr>
        <w:t> de focus bij de reactieve en angststoornis door een somatische aandoening en/of een middel.</w:t>
      </w:r>
      <w:r w:rsidRPr="00033EDF">
        <w:rPr>
          <w:rFonts w:asciiTheme="minorHAnsi" w:hAnsiTheme="minorHAnsi" w:cstheme="minorHAnsi"/>
          <w:color w:val="000000"/>
          <w:sz w:val="22"/>
          <w:szCs w:val="22"/>
        </w:rPr>
        <w:br/>
      </w:r>
    </w:p>
    <w:p w:rsidR="00033EDF" w:rsidRPr="00033EDF" w:rsidRDefault="00033EDF" w:rsidP="00C60D1A">
      <w:pPr>
        <w:pStyle w:val="Kop2"/>
        <w:spacing w:before="0"/>
        <w:rPr>
          <w:rFonts w:asciiTheme="minorHAnsi" w:hAnsiTheme="minorHAnsi" w:cstheme="minorHAnsi"/>
          <w:sz w:val="22"/>
          <w:szCs w:val="22"/>
        </w:rPr>
      </w:pPr>
      <w:r w:rsidRPr="00033EDF">
        <w:rPr>
          <w:rFonts w:asciiTheme="minorHAnsi" w:hAnsiTheme="minorHAnsi" w:cstheme="minorHAnsi"/>
          <w:sz w:val="22"/>
          <w:szCs w:val="22"/>
        </w:rPr>
        <w:t>Richtlijn link:</w:t>
      </w:r>
    </w:p>
    <w:p w:rsidR="00033EDF" w:rsidRPr="00033EDF" w:rsidRDefault="004E6A98" w:rsidP="00C60D1A">
      <w:pPr>
        <w:spacing w:after="0"/>
        <w:rPr>
          <w:rFonts w:cstheme="minorHAnsi"/>
        </w:rPr>
      </w:pPr>
      <w:hyperlink r:id="rId5" w:history="1">
        <w:r w:rsidR="0015232D" w:rsidRPr="007A02BE">
          <w:rPr>
            <w:rStyle w:val="Hyperlink"/>
            <w:rFonts w:cstheme="minorHAnsi"/>
          </w:rPr>
          <w:t>https://www.oncoline.nl/angst</w:t>
        </w:r>
      </w:hyperlink>
      <w:r w:rsidR="0015232D">
        <w:rPr>
          <w:rFonts w:cstheme="minorHAnsi"/>
        </w:rPr>
        <w:t xml:space="preserve"> </w:t>
      </w:r>
    </w:p>
    <w:p w:rsidR="00F12B36" w:rsidRDefault="00F12B36" w:rsidP="00C60D1A">
      <w:pPr>
        <w:pStyle w:val="Kop2"/>
        <w:spacing w:before="0"/>
        <w:rPr>
          <w:rFonts w:asciiTheme="minorHAnsi" w:hAnsiTheme="minorHAnsi" w:cstheme="minorHAnsi"/>
          <w:sz w:val="22"/>
          <w:szCs w:val="22"/>
        </w:rPr>
      </w:pPr>
    </w:p>
    <w:p w:rsidR="00033EDF" w:rsidRPr="00C60D1A" w:rsidRDefault="00033EDF" w:rsidP="00C60D1A">
      <w:pPr>
        <w:pStyle w:val="Kop3"/>
        <w:spacing w:before="0"/>
        <w:rPr>
          <w:color w:val="2E74B5" w:themeColor="accent1" w:themeShade="BF"/>
        </w:rPr>
      </w:pPr>
      <w:r w:rsidRPr="00033EDF">
        <w:t>Didactiek:</w:t>
      </w:r>
    </w:p>
    <w:p w:rsidR="00C60D1A" w:rsidRDefault="00C60D1A" w:rsidP="00C60D1A">
      <w:pPr>
        <w:spacing w:after="0"/>
        <w:rPr>
          <w:rFonts w:cstheme="minorHAnsi"/>
        </w:rPr>
      </w:pPr>
      <w:r>
        <w:rPr>
          <w:rFonts w:cstheme="minorHAnsi"/>
        </w:rPr>
        <w:t>Onder dit kopje staan voorbeelden op welke manier de richtlijn “Angst” zou kunnen worden ingezet in het curriculum.</w:t>
      </w:r>
    </w:p>
    <w:p w:rsidR="00033EDF" w:rsidRPr="00033EDF" w:rsidRDefault="00033EDF" w:rsidP="00C60D1A">
      <w:pPr>
        <w:spacing w:after="0"/>
        <w:rPr>
          <w:rFonts w:cstheme="minorHAnsi"/>
        </w:rPr>
      </w:pPr>
      <w:r w:rsidRPr="00033EDF">
        <w:rPr>
          <w:rFonts w:cstheme="minorHAnsi"/>
        </w:rPr>
        <w:t xml:space="preserve">De richtlijn </w:t>
      </w:r>
      <w:r w:rsidR="0015232D">
        <w:rPr>
          <w:rFonts w:cstheme="minorHAnsi"/>
        </w:rPr>
        <w:t>angst</w:t>
      </w:r>
      <w:r w:rsidRPr="00033EDF">
        <w:rPr>
          <w:rFonts w:cstheme="minorHAnsi"/>
        </w:rPr>
        <w:t xml:space="preserve"> kan door de docent ingezet worden op verschillende plekken in het curriculum. Zo k</w:t>
      </w:r>
      <w:r w:rsidR="0015232D">
        <w:rPr>
          <w:rFonts w:cstheme="minorHAnsi"/>
        </w:rPr>
        <w:t>omt angst niet alleen bij oncologische patiënten voor.</w:t>
      </w:r>
      <w:r w:rsidRPr="00033EDF">
        <w:rPr>
          <w:rFonts w:cstheme="minorHAnsi"/>
        </w:rPr>
        <w:t xml:space="preserve"> </w:t>
      </w:r>
    </w:p>
    <w:p w:rsidR="00033EDF" w:rsidRPr="00033EDF" w:rsidRDefault="00033EDF" w:rsidP="00C60D1A">
      <w:pPr>
        <w:spacing w:after="0"/>
        <w:rPr>
          <w:rFonts w:cstheme="minorHAnsi"/>
        </w:rPr>
      </w:pPr>
      <w:r w:rsidRPr="00033EDF">
        <w:rPr>
          <w:rFonts w:cstheme="minorHAnsi"/>
        </w:rPr>
        <w:t>De manier van inzetten van de richtlijn in het onderwijs kan op verschillende manieren.</w:t>
      </w:r>
    </w:p>
    <w:p w:rsidR="00C60D1A" w:rsidRDefault="00C60D1A" w:rsidP="00C60D1A">
      <w:pPr>
        <w:pStyle w:val="Kop3"/>
        <w:spacing w:before="0"/>
      </w:pPr>
    </w:p>
    <w:p w:rsidR="00033EDF" w:rsidRPr="00033EDF" w:rsidRDefault="00033EDF" w:rsidP="00C60D1A">
      <w:pPr>
        <w:pStyle w:val="Kop3"/>
        <w:spacing w:before="0"/>
      </w:pPr>
      <w:r w:rsidRPr="00033EDF">
        <w:t>EBP:</w:t>
      </w:r>
    </w:p>
    <w:p w:rsidR="00033EDF" w:rsidRPr="00033EDF" w:rsidRDefault="00033EDF" w:rsidP="00C60D1A">
      <w:pPr>
        <w:spacing w:after="0"/>
        <w:rPr>
          <w:rFonts w:cstheme="minorHAnsi"/>
        </w:rPr>
      </w:pPr>
      <w:r w:rsidRPr="00033EDF">
        <w:rPr>
          <w:rFonts w:cstheme="minorHAnsi"/>
        </w:rPr>
        <w:t>Bij het vak EBP in het curriculum dient een student in staat te zijn om een richtlijn te beoordelen op de volgende aspecten:</w:t>
      </w:r>
    </w:p>
    <w:p w:rsidR="00F12B36" w:rsidRDefault="00F12B36" w:rsidP="00C60D1A">
      <w:pPr>
        <w:pStyle w:val="Lijstalinea"/>
        <w:numPr>
          <w:ilvl w:val="0"/>
          <w:numId w:val="1"/>
        </w:numPr>
        <w:spacing w:after="0"/>
        <w:rPr>
          <w:rFonts w:cstheme="minorHAnsi"/>
        </w:rPr>
      </w:pPr>
      <w:r>
        <w:rPr>
          <w:rFonts w:cstheme="minorHAnsi"/>
        </w:rPr>
        <w:t>Validering</w:t>
      </w:r>
    </w:p>
    <w:p w:rsidR="00A36477" w:rsidRPr="00A36477" w:rsidRDefault="00F12B36" w:rsidP="00C60D1A">
      <w:pPr>
        <w:spacing w:after="0"/>
        <w:rPr>
          <w:rFonts w:cstheme="minorHAnsi"/>
        </w:rPr>
      </w:pPr>
      <w:r w:rsidRPr="00F12B36">
        <w:rPr>
          <w:rFonts w:cstheme="minorHAnsi"/>
        </w:rPr>
        <w:t xml:space="preserve">In de richtlijn Angst komen </w:t>
      </w:r>
      <w:r>
        <w:rPr>
          <w:rFonts w:cstheme="minorHAnsi"/>
        </w:rPr>
        <w:t>screenings</w:t>
      </w:r>
      <w:r w:rsidRPr="00F12B36">
        <w:rPr>
          <w:rFonts w:cstheme="minorHAnsi"/>
        </w:rPr>
        <w:t>inst</w:t>
      </w:r>
      <w:r>
        <w:rPr>
          <w:rFonts w:cstheme="minorHAnsi"/>
        </w:rPr>
        <w:t>r</w:t>
      </w:r>
      <w:r w:rsidRPr="00F12B36">
        <w:rPr>
          <w:rFonts w:cstheme="minorHAnsi"/>
        </w:rPr>
        <w:t>umenten voor</w:t>
      </w:r>
      <w:r>
        <w:rPr>
          <w:rFonts w:cstheme="minorHAnsi"/>
        </w:rPr>
        <w:t xml:space="preserve"> welke in de praktijk door de verpleegkundige kunnen worden ingezet. Voor een student is het van belang dat zij weten of het screeningsinstrument gevalideerd is, op welke manier deze gevalideerd zijn en welke Bias en gevolgen ervan hoort bij de validering. </w:t>
      </w:r>
      <w:r w:rsidRPr="00F12B36">
        <w:rPr>
          <w:rFonts w:cstheme="minorHAnsi"/>
        </w:rPr>
        <w:t xml:space="preserve"> </w:t>
      </w:r>
    </w:p>
    <w:p w:rsidR="00C60D1A" w:rsidRDefault="00C60D1A" w:rsidP="00C60D1A">
      <w:pPr>
        <w:pStyle w:val="Kop3"/>
        <w:spacing w:before="0"/>
      </w:pPr>
    </w:p>
    <w:p w:rsidR="00033EDF" w:rsidRPr="00033EDF" w:rsidRDefault="00033EDF" w:rsidP="00C60D1A">
      <w:pPr>
        <w:pStyle w:val="Kop3"/>
        <w:spacing w:before="0"/>
      </w:pPr>
      <w:r w:rsidRPr="00033EDF">
        <w:t>Klinisch redeneren en casestudy:</w:t>
      </w:r>
    </w:p>
    <w:p w:rsidR="00033EDF" w:rsidRPr="00A36477" w:rsidRDefault="00033EDF" w:rsidP="00C60D1A">
      <w:pPr>
        <w:spacing w:after="0"/>
        <w:rPr>
          <w:rFonts w:cstheme="minorHAnsi"/>
        </w:rPr>
      </w:pPr>
      <w:r w:rsidRPr="00A36477">
        <w:rPr>
          <w:rFonts w:cstheme="minorHAnsi"/>
        </w:rPr>
        <w:t>Bij klinisch redeneren in de vorm van een casestudy gaat het om een specifieke patiënt in een specifieke situatie. De student dient in staat te zijn om een richtlijn te beoordelen op:</w:t>
      </w:r>
    </w:p>
    <w:p w:rsidR="00033EDF" w:rsidRPr="00A36477" w:rsidRDefault="00033EDF" w:rsidP="00C60D1A">
      <w:pPr>
        <w:pStyle w:val="Lijstalinea"/>
        <w:numPr>
          <w:ilvl w:val="0"/>
          <w:numId w:val="2"/>
        </w:numPr>
        <w:spacing w:after="0"/>
        <w:rPr>
          <w:rFonts w:cstheme="minorHAnsi"/>
        </w:rPr>
      </w:pPr>
      <w:r w:rsidRPr="00A36477">
        <w:rPr>
          <w:rFonts w:cstheme="minorHAnsi"/>
        </w:rPr>
        <w:t xml:space="preserve">Toepasbaarheid </w:t>
      </w:r>
    </w:p>
    <w:p w:rsidR="00033EDF" w:rsidRPr="00A36477" w:rsidRDefault="00033EDF" w:rsidP="00C60D1A">
      <w:pPr>
        <w:pStyle w:val="Lijstalinea"/>
        <w:numPr>
          <w:ilvl w:val="0"/>
          <w:numId w:val="2"/>
        </w:numPr>
        <w:spacing w:after="0"/>
        <w:rPr>
          <w:rFonts w:cstheme="minorHAnsi"/>
        </w:rPr>
      </w:pPr>
      <w:r w:rsidRPr="00A36477">
        <w:rPr>
          <w:rFonts w:cstheme="minorHAnsi"/>
        </w:rPr>
        <w:t>Haalbaarheid</w:t>
      </w:r>
    </w:p>
    <w:p w:rsidR="00A36477" w:rsidRPr="00A36477" w:rsidRDefault="00A36477" w:rsidP="00C60D1A">
      <w:pPr>
        <w:spacing w:after="0"/>
        <w:rPr>
          <w:rFonts w:cstheme="minorHAnsi"/>
        </w:rPr>
      </w:pPr>
      <w:r w:rsidRPr="00A36477">
        <w:rPr>
          <w:rFonts w:cstheme="minorHAnsi"/>
        </w:rPr>
        <w:t xml:space="preserve">Op veel verpleegkundige diagnoses staan in richtlijnen interventies die </w:t>
      </w:r>
      <w:proofErr w:type="spellStart"/>
      <w:r w:rsidRPr="00A36477">
        <w:rPr>
          <w:rFonts w:cstheme="minorHAnsi"/>
        </w:rPr>
        <w:t>evidence</w:t>
      </w:r>
      <w:proofErr w:type="spellEnd"/>
      <w:r w:rsidRPr="00A36477">
        <w:rPr>
          <w:rFonts w:cstheme="minorHAnsi"/>
        </w:rPr>
        <w:t xml:space="preserve"> </w:t>
      </w:r>
      <w:proofErr w:type="spellStart"/>
      <w:r w:rsidRPr="00A36477">
        <w:rPr>
          <w:rFonts w:cstheme="minorHAnsi"/>
        </w:rPr>
        <w:t>based</w:t>
      </w:r>
      <w:proofErr w:type="spellEnd"/>
      <w:r w:rsidRPr="00A36477">
        <w:rPr>
          <w:rFonts w:cstheme="minorHAnsi"/>
        </w:rPr>
        <w:t xml:space="preserve"> onderbouwd kunnen worden. Zo ook bij de verpleegkundige diagnose</w:t>
      </w:r>
      <w:r>
        <w:rPr>
          <w:rFonts w:cstheme="minorHAnsi"/>
        </w:rPr>
        <w:t xml:space="preserve"> “Angst bij…”</w:t>
      </w:r>
      <w:r w:rsidRPr="00A36477">
        <w:rPr>
          <w:rFonts w:cstheme="minorHAnsi"/>
        </w:rPr>
        <w:t xml:space="preserve">. Indien de student in staat is om een richtlijn te vinden bij een verpleegkundige deze diagnoses voor een specifieke patiënt in een specifieke situatie dient de student te beredeneren welke van de genoemde interventies toepasbaar zijn bij deze patiënt en situatie. </w:t>
      </w:r>
    </w:p>
    <w:p w:rsidR="00A36477" w:rsidRPr="00A36477" w:rsidRDefault="00A36477" w:rsidP="00C60D1A">
      <w:pPr>
        <w:spacing w:after="0"/>
        <w:rPr>
          <w:rFonts w:cstheme="minorHAnsi"/>
        </w:rPr>
      </w:pPr>
      <w:r w:rsidRPr="00A36477">
        <w:rPr>
          <w:rFonts w:cstheme="minorHAnsi"/>
        </w:rPr>
        <w:t xml:space="preserve">Zo kan het zijn dat de patiënt andere pathologische aandoeningen heeft waardoor een bepaalde interventie perfect zou werken bij </w:t>
      </w:r>
      <w:r>
        <w:rPr>
          <w:rFonts w:cstheme="minorHAnsi"/>
        </w:rPr>
        <w:t>angst, maar niet bij een specifieke patiënt. Bijvoorbeeld de interventie “het Utrechts Dagboek” vereist een bepaald cognitief vermogen die patiënten met hersen metastasen niet meer hebben</w:t>
      </w:r>
      <w:r w:rsidRPr="00A36477">
        <w:rPr>
          <w:rFonts w:cstheme="minorHAnsi"/>
        </w:rPr>
        <w:t xml:space="preserve">. De student dient te kunnen redeneren waarom een interventie wel of niet toepasbaar en haalbaar is bij de patiënt. Het kan ook zijn dat de instelling, financiële situatie, geloofsovertuigingen maken dat een interventie wel of niet haalbaar is bij een patiënt. Deze overwegingen dient de student te kunnen beredeneren bij het gebruiken van een richtlijn.             </w:t>
      </w:r>
    </w:p>
    <w:p w:rsidR="00C60D1A" w:rsidRDefault="00C60D1A" w:rsidP="00C60D1A">
      <w:pPr>
        <w:pStyle w:val="Kop3"/>
        <w:spacing w:before="0"/>
      </w:pPr>
    </w:p>
    <w:p w:rsidR="00A36477" w:rsidRDefault="00A36477" w:rsidP="00C60D1A">
      <w:pPr>
        <w:pStyle w:val="Kop3"/>
        <w:spacing w:before="0"/>
      </w:pPr>
      <w:r>
        <w:t>Verpleegkundige diagnose</w:t>
      </w:r>
    </w:p>
    <w:p w:rsidR="00C35429" w:rsidRDefault="00033EDF" w:rsidP="00C60D1A">
      <w:pPr>
        <w:spacing w:after="0"/>
        <w:rPr>
          <w:rFonts w:cstheme="minorHAnsi"/>
        </w:rPr>
      </w:pPr>
      <w:r w:rsidRPr="00033EDF">
        <w:rPr>
          <w:rFonts w:cstheme="minorHAnsi"/>
        </w:rPr>
        <w:t xml:space="preserve">De student dient in staat te zijn bij een patiënt een verpleegkundige diagnose te stellen. </w:t>
      </w:r>
      <w:r w:rsidR="00C35429">
        <w:rPr>
          <w:rFonts w:cstheme="minorHAnsi"/>
        </w:rPr>
        <w:t xml:space="preserve">Bij de diagnose angst dient de student bij het vormen van een PES goed in staat te zijn de oorzaak (E) te beargumenteren. Deze bepaald mede welke vorm van angst de patiënt heeft (P). Om de oorzaak te kunnen vaststellen dient goed naar de aanwezige symptomen gekeken te worden. De student dient bij de klinische redenatie goed in staat te zijn symptomen te observeren en etiologisch te redeneren om naar een juiste diagnose te komen. Hierbij kan de richtlijn angst helpen onder het kopje oorzaken. </w:t>
      </w:r>
    </w:p>
    <w:p w:rsidR="00C60D1A" w:rsidRDefault="00C60D1A" w:rsidP="00C60D1A">
      <w:pPr>
        <w:spacing w:after="0"/>
        <w:rPr>
          <w:rFonts w:cstheme="minorHAnsi"/>
        </w:rPr>
      </w:pPr>
    </w:p>
    <w:p w:rsidR="00F12B36" w:rsidRDefault="00F12B36" w:rsidP="00C60D1A">
      <w:pPr>
        <w:spacing w:after="0"/>
        <w:rPr>
          <w:rFonts w:cstheme="minorHAnsi"/>
        </w:rPr>
      </w:pPr>
      <w:r>
        <w:rPr>
          <w:rFonts w:cstheme="minorHAnsi"/>
        </w:rPr>
        <w:t xml:space="preserve">Voordat een student een </w:t>
      </w:r>
      <w:r w:rsidR="00A36477">
        <w:rPr>
          <w:rFonts w:cstheme="minorHAnsi"/>
        </w:rPr>
        <w:t>verpleegkundige</w:t>
      </w:r>
      <w:r>
        <w:rPr>
          <w:rFonts w:cstheme="minorHAnsi"/>
        </w:rPr>
        <w:t xml:space="preserve"> diagnose “Angst bij… “ of “Reactieve Angst bij…” </w:t>
      </w:r>
      <w:r w:rsidR="00A36477">
        <w:rPr>
          <w:rFonts w:cstheme="minorHAnsi"/>
        </w:rPr>
        <w:t>kan vaststellen dient zij informatie te verkrijgen. Dit gebeurd aan de hand van observatie van symptomen, metingen en het stellen van vragen. Bij angst is het van belang dat de student in staat is een angst anamnese af te nemen. De richtlijn kan de student hierbij helpen aan de hand van voorbeeldvragen onder het kopje diagnostiek.</w:t>
      </w:r>
    </w:p>
    <w:p w:rsidR="00033EDF" w:rsidRPr="00033EDF" w:rsidRDefault="00033EDF" w:rsidP="00C60D1A">
      <w:pPr>
        <w:spacing w:after="0"/>
        <w:rPr>
          <w:rFonts w:cstheme="minorHAnsi"/>
        </w:rPr>
      </w:pPr>
    </w:p>
    <w:p w:rsidR="002F5215" w:rsidRPr="00033EDF" w:rsidRDefault="002F5215" w:rsidP="00C60D1A">
      <w:pPr>
        <w:spacing w:after="0"/>
        <w:rPr>
          <w:rFonts w:cstheme="minorHAnsi"/>
        </w:rPr>
      </w:pPr>
    </w:p>
    <w:sectPr w:rsidR="002F5215" w:rsidRPr="00033ED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3D38DB"/>
    <w:multiLevelType w:val="hybridMultilevel"/>
    <w:tmpl w:val="D5EC47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175140D"/>
    <w:multiLevelType w:val="multilevel"/>
    <w:tmpl w:val="EE48D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4F32304"/>
    <w:multiLevelType w:val="hybridMultilevel"/>
    <w:tmpl w:val="2E7231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EDF"/>
    <w:rsid w:val="00033EDF"/>
    <w:rsid w:val="0015232D"/>
    <w:rsid w:val="002F5215"/>
    <w:rsid w:val="004E6A98"/>
    <w:rsid w:val="008B1ACA"/>
    <w:rsid w:val="00A36477"/>
    <w:rsid w:val="00C35429"/>
    <w:rsid w:val="00C60D1A"/>
    <w:rsid w:val="00F12B3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9CEE0"/>
  <w15:chartTrackingRefBased/>
  <w15:docId w15:val="{F0D10629-DD03-461B-9288-7F56DF030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33EDF"/>
  </w:style>
  <w:style w:type="paragraph" w:styleId="Kop1">
    <w:name w:val="heading 1"/>
    <w:basedOn w:val="Standaard"/>
    <w:next w:val="Standaard"/>
    <w:link w:val="Kop1Char"/>
    <w:uiPriority w:val="9"/>
    <w:qFormat/>
    <w:rsid w:val="00033ED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unhideWhenUsed/>
    <w:qFormat/>
    <w:rsid w:val="00033ED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Kop3">
    <w:name w:val="heading 3"/>
    <w:basedOn w:val="Standaard"/>
    <w:next w:val="Standaard"/>
    <w:link w:val="Kop3Char"/>
    <w:uiPriority w:val="9"/>
    <w:unhideWhenUsed/>
    <w:qFormat/>
    <w:rsid w:val="00033ED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033EDF"/>
    <w:rPr>
      <w:rFonts w:asciiTheme="majorHAnsi" w:eastAsiaTheme="majorEastAsia" w:hAnsiTheme="majorHAnsi" w:cstheme="majorBidi"/>
      <w:color w:val="2E74B5" w:themeColor="accent1" w:themeShade="BF"/>
      <w:sz w:val="26"/>
      <w:szCs w:val="26"/>
    </w:rPr>
  </w:style>
  <w:style w:type="character" w:styleId="Hyperlink">
    <w:name w:val="Hyperlink"/>
    <w:basedOn w:val="Standaardalinea-lettertype"/>
    <w:uiPriority w:val="99"/>
    <w:unhideWhenUsed/>
    <w:rsid w:val="00033EDF"/>
    <w:rPr>
      <w:color w:val="0000FF"/>
      <w:u w:val="single"/>
    </w:rPr>
  </w:style>
  <w:style w:type="paragraph" w:styleId="Lijstalinea">
    <w:name w:val="List Paragraph"/>
    <w:basedOn w:val="Standaard"/>
    <w:uiPriority w:val="34"/>
    <w:qFormat/>
    <w:rsid w:val="00033EDF"/>
    <w:pPr>
      <w:ind w:left="720"/>
      <w:contextualSpacing/>
    </w:pPr>
  </w:style>
  <w:style w:type="paragraph" w:styleId="Normaalweb">
    <w:name w:val="Normal (Web)"/>
    <w:basedOn w:val="Standaard"/>
    <w:uiPriority w:val="99"/>
    <w:semiHidden/>
    <w:unhideWhenUsed/>
    <w:rsid w:val="00033EDF"/>
    <w:pPr>
      <w:spacing w:after="0" w:line="240" w:lineRule="auto"/>
    </w:pPr>
    <w:rPr>
      <w:rFonts w:ascii="Times New Roman" w:eastAsia="Times New Roman" w:hAnsi="Times New Roman" w:cs="Times New Roman"/>
      <w:sz w:val="24"/>
      <w:szCs w:val="24"/>
      <w:lang w:eastAsia="nl-NL"/>
    </w:rPr>
  </w:style>
  <w:style w:type="character" w:styleId="Zwaar">
    <w:name w:val="Strong"/>
    <w:basedOn w:val="Standaardalinea-lettertype"/>
    <w:uiPriority w:val="22"/>
    <w:qFormat/>
    <w:rsid w:val="00033EDF"/>
    <w:rPr>
      <w:b/>
      <w:bCs/>
    </w:rPr>
  </w:style>
  <w:style w:type="character" w:customStyle="1" w:styleId="Kop1Char">
    <w:name w:val="Kop 1 Char"/>
    <w:basedOn w:val="Standaardalinea-lettertype"/>
    <w:link w:val="Kop1"/>
    <w:uiPriority w:val="9"/>
    <w:rsid w:val="00033EDF"/>
    <w:rPr>
      <w:rFonts w:asciiTheme="majorHAnsi" w:eastAsiaTheme="majorEastAsia" w:hAnsiTheme="majorHAnsi" w:cstheme="majorBidi"/>
      <w:color w:val="2E74B5" w:themeColor="accent1" w:themeShade="BF"/>
      <w:sz w:val="32"/>
      <w:szCs w:val="32"/>
    </w:rPr>
  </w:style>
  <w:style w:type="character" w:customStyle="1" w:styleId="Kop3Char">
    <w:name w:val="Kop 3 Char"/>
    <w:basedOn w:val="Standaardalinea-lettertype"/>
    <w:link w:val="Kop3"/>
    <w:uiPriority w:val="9"/>
    <w:rsid w:val="00033EDF"/>
    <w:rPr>
      <w:rFonts w:asciiTheme="majorHAnsi" w:eastAsiaTheme="majorEastAsia" w:hAnsiTheme="majorHAnsi" w:cstheme="majorBidi"/>
      <w:color w:val="1F4D78" w:themeColor="accent1" w:themeShade="7F"/>
      <w:sz w:val="24"/>
      <w:szCs w:val="24"/>
    </w:rPr>
  </w:style>
  <w:style w:type="character" w:styleId="Onopgelostemelding">
    <w:name w:val="Unresolved Mention"/>
    <w:basedOn w:val="Standaardalinea-lettertype"/>
    <w:uiPriority w:val="99"/>
    <w:semiHidden/>
    <w:unhideWhenUsed/>
    <w:rsid w:val="001523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0401787">
      <w:bodyDiv w:val="1"/>
      <w:marLeft w:val="0"/>
      <w:marRight w:val="0"/>
      <w:marTop w:val="0"/>
      <w:marBottom w:val="0"/>
      <w:divBdr>
        <w:top w:val="none" w:sz="0" w:space="0" w:color="auto"/>
        <w:left w:val="none" w:sz="0" w:space="0" w:color="auto"/>
        <w:bottom w:val="none" w:sz="0" w:space="0" w:color="auto"/>
        <w:right w:val="none" w:sz="0" w:space="0" w:color="auto"/>
      </w:divBdr>
      <w:divsChild>
        <w:div w:id="1202475032">
          <w:marLeft w:val="0"/>
          <w:marRight w:val="0"/>
          <w:marTop w:val="0"/>
          <w:marBottom w:val="0"/>
          <w:divBdr>
            <w:top w:val="none" w:sz="0" w:space="0" w:color="auto"/>
            <w:left w:val="none" w:sz="0" w:space="0" w:color="auto"/>
            <w:bottom w:val="none" w:sz="0" w:space="0" w:color="auto"/>
            <w:right w:val="none" w:sz="0" w:space="0" w:color="auto"/>
          </w:divBdr>
          <w:divsChild>
            <w:div w:id="1505633666">
              <w:marLeft w:val="0"/>
              <w:marRight w:val="0"/>
              <w:marTop w:val="0"/>
              <w:marBottom w:val="0"/>
              <w:divBdr>
                <w:top w:val="single" w:sz="6" w:space="11" w:color="868686"/>
                <w:left w:val="single" w:sz="6" w:space="11" w:color="868686"/>
                <w:bottom w:val="single" w:sz="6" w:space="11" w:color="868686"/>
                <w:right w:val="single" w:sz="6" w:space="11" w:color="868686"/>
              </w:divBdr>
              <w:divsChild>
                <w:div w:id="177280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oncoline.nl/angst"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2</Pages>
  <Words>844</Words>
  <Characters>4643</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Hayes</dc:creator>
  <cp:keywords/>
  <dc:description/>
  <cp:lastModifiedBy>Sanne Hayes</cp:lastModifiedBy>
  <cp:revision>5</cp:revision>
  <dcterms:created xsi:type="dcterms:W3CDTF">2019-07-02T19:12:00Z</dcterms:created>
  <dcterms:modified xsi:type="dcterms:W3CDTF">2020-10-29T11:43:00Z</dcterms:modified>
</cp:coreProperties>
</file>