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ECB" w:rsidRDefault="00B04ECB" w:rsidP="00732983">
      <w:pPr>
        <w:pStyle w:val="Header"/>
        <w:rPr>
          <w:b/>
          <w:sz w:val="28"/>
        </w:rPr>
      </w:pPr>
      <w:r w:rsidRPr="00732983">
        <w:rPr>
          <w:b/>
          <w:noProof/>
          <w:sz w:val="28"/>
          <w:lang w:eastAsia="nl-NL"/>
        </w:rPr>
        <w:drawing>
          <wp:anchor distT="0" distB="0" distL="114300" distR="114300" simplePos="0" relativeHeight="251659264" behindDoc="1" locked="0" layoutInCell="1" allowOverlap="1" wp14:anchorId="0331113A" wp14:editId="0C6E81BD">
            <wp:simplePos x="0" y="0"/>
            <wp:positionH relativeFrom="column">
              <wp:posOffset>3562350</wp:posOffset>
            </wp:positionH>
            <wp:positionV relativeFrom="paragraph">
              <wp:posOffset>-525780</wp:posOffset>
            </wp:positionV>
            <wp:extent cx="2840355" cy="696595"/>
            <wp:effectExtent l="0" t="0" r="0" b="8255"/>
            <wp:wrapNone/>
            <wp:docPr id="1" name="Picture 1" descr="C:\Users\nienke.verduijn\Downloads\HUlogo_RGB_rdbl_l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enke.verduijn\Downloads\HUlogo_RGB_rdbl_l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0355" cy="696595"/>
                    </a:xfrm>
                    <a:prstGeom prst="rect">
                      <a:avLst/>
                    </a:prstGeom>
                    <a:noFill/>
                    <a:ln>
                      <a:noFill/>
                    </a:ln>
                  </pic:spPr>
                </pic:pic>
              </a:graphicData>
            </a:graphic>
          </wp:anchor>
        </w:drawing>
      </w:r>
    </w:p>
    <w:p w:rsidR="00732983" w:rsidRPr="00732983" w:rsidRDefault="00732983" w:rsidP="00732983">
      <w:pPr>
        <w:pStyle w:val="Header"/>
        <w:rPr>
          <w:b/>
          <w:sz w:val="28"/>
        </w:rPr>
      </w:pPr>
      <w:bookmarkStart w:id="0" w:name="_GoBack"/>
      <w:r w:rsidRPr="00732983">
        <w:rPr>
          <w:b/>
          <w:sz w:val="28"/>
        </w:rPr>
        <w:t xml:space="preserve">Titel leermateriaal: </w:t>
      </w:r>
      <w:proofErr w:type="spellStart"/>
      <w:r w:rsidR="00C76BE3">
        <w:rPr>
          <w:b/>
          <w:sz w:val="28"/>
        </w:rPr>
        <w:t>toolkit</w:t>
      </w:r>
      <w:proofErr w:type="spellEnd"/>
      <w:r w:rsidR="00C76BE3">
        <w:rPr>
          <w:b/>
          <w:sz w:val="28"/>
        </w:rPr>
        <w:t xml:space="preserve"> gezondheidsvaardigheden</w:t>
      </w:r>
    </w:p>
    <w:bookmarkEnd w:id="0"/>
    <w:p w:rsidR="00BE6A58" w:rsidRDefault="00732983" w:rsidP="00732983">
      <w:pPr>
        <w:pStyle w:val="Header"/>
        <w:rPr>
          <w:b/>
        </w:rPr>
      </w:pPr>
      <w:r w:rsidRPr="00486E77">
        <w:rPr>
          <w:b/>
        </w:rPr>
        <w:t>Auteur</w:t>
      </w:r>
      <w:r>
        <w:rPr>
          <w:b/>
        </w:rPr>
        <w:t xml:space="preserve">: </w:t>
      </w:r>
      <w:r w:rsidR="0053066F">
        <w:rPr>
          <w:b/>
        </w:rPr>
        <w:t xml:space="preserve">Blokteam </w:t>
      </w:r>
      <w:r w:rsidR="004719BD">
        <w:rPr>
          <w:b/>
        </w:rPr>
        <w:t>Gezondheid</w:t>
      </w:r>
    </w:p>
    <w:p w:rsidR="00913625" w:rsidRDefault="009701E4" w:rsidP="00732983">
      <w:pPr>
        <w:pStyle w:val="Header"/>
        <w:rPr>
          <w:b/>
        </w:rPr>
      </w:pPr>
      <w:r>
        <w:rPr>
          <w:b/>
        </w:rPr>
        <w:t>Tijdsduur:</w:t>
      </w:r>
      <w:r w:rsidR="00B04ECB">
        <w:rPr>
          <w:b/>
        </w:rPr>
        <w:t xml:space="preserve"> </w:t>
      </w:r>
      <w:r w:rsidR="00410548">
        <w:rPr>
          <w:b/>
        </w:rPr>
        <w:t>voorbereiding</w:t>
      </w:r>
      <w:r w:rsidR="00C76BE3">
        <w:rPr>
          <w:b/>
        </w:rPr>
        <w:t xml:space="preserve"> 10</w:t>
      </w:r>
      <w:r w:rsidR="00410548">
        <w:rPr>
          <w:b/>
        </w:rPr>
        <w:t xml:space="preserve"> min, tijdens de les </w:t>
      </w:r>
      <w:r w:rsidR="00C76BE3">
        <w:rPr>
          <w:b/>
        </w:rPr>
        <w:t xml:space="preserve">20 </w:t>
      </w:r>
      <w:r w:rsidR="00410548">
        <w:rPr>
          <w:b/>
        </w:rPr>
        <w:t>min</w:t>
      </w:r>
    </w:p>
    <w:p w:rsidR="00B86A9C" w:rsidRDefault="009701E4" w:rsidP="00732983">
      <w:pPr>
        <w:pStyle w:val="Header"/>
        <w:rPr>
          <w:b/>
        </w:rPr>
      </w:pPr>
      <w:r>
        <w:rPr>
          <w:b/>
        </w:rPr>
        <w:t>Leerdoelen:</w:t>
      </w:r>
    </w:p>
    <w:p w:rsidR="00C76BE3" w:rsidRPr="00C76BE3" w:rsidRDefault="00C76BE3" w:rsidP="00C76BE3">
      <w:pPr>
        <w:pStyle w:val="Header"/>
        <w:numPr>
          <w:ilvl w:val="0"/>
          <w:numId w:val="14"/>
        </w:numPr>
      </w:pPr>
      <w:r w:rsidRPr="00C76BE3">
        <w:t xml:space="preserve">De student kan </w:t>
      </w:r>
      <w:r>
        <w:t>gebruik maken van informatiebronnen om</w:t>
      </w:r>
    </w:p>
    <w:p w:rsidR="009701E4" w:rsidRPr="003F41D9" w:rsidRDefault="009701E4" w:rsidP="003F41D9">
      <w:pPr>
        <w:rPr>
          <w:b/>
        </w:rPr>
      </w:pPr>
      <w:r w:rsidRPr="003F41D9">
        <w:rPr>
          <w:b/>
        </w:rPr>
        <w:t>Bronnen:</w:t>
      </w:r>
    </w:p>
    <w:p w:rsidR="003F41D9" w:rsidRPr="003F41D9" w:rsidRDefault="00C76BE3" w:rsidP="003F41D9">
      <w:pPr>
        <w:pStyle w:val="Header"/>
        <w:numPr>
          <w:ilvl w:val="0"/>
          <w:numId w:val="11"/>
        </w:numPr>
      </w:pPr>
      <w:hyperlink r:id="rId6" w:history="1">
        <w:r>
          <w:rPr>
            <w:rStyle w:val="Hyperlink"/>
          </w:rPr>
          <w:t>https://www.zorgvoorbeter.nl/persoonsgerichte-zorg/gezondheidsvaardigheden/toolkit</w:t>
        </w:r>
      </w:hyperlink>
    </w:p>
    <w:p w:rsidR="00732983" w:rsidRDefault="00732983" w:rsidP="00732983">
      <w:pPr>
        <w:pStyle w:val="Header"/>
      </w:pPr>
      <w:r>
        <w:rPr>
          <w:noProof/>
          <w:lang w:eastAsia="nl-NL"/>
        </w:rPr>
        <w:drawing>
          <wp:inline distT="0" distB="0" distL="0" distR="0" wp14:anchorId="4BFFC90E" wp14:editId="2ED0F873">
            <wp:extent cx="540372" cy="2755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340" cy="316884"/>
                    </a:xfrm>
                    <a:prstGeom prst="rect">
                      <a:avLst/>
                    </a:prstGeom>
                  </pic:spPr>
                </pic:pic>
              </a:graphicData>
            </a:graphic>
          </wp:inline>
        </w:drawing>
      </w:r>
    </w:p>
    <w:p w:rsidR="0053066F" w:rsidRDefault="0053066F" w:rsidP="00732983">
      <w:pPr>
        <w:pStyle w:val="Header"/>
      </w:pPr>
    </w:p>
    <w:p w:rsidR="0053066F" w:rsidRDefault="0053066F" w:rsidP="0053066F">
      <w:pPr>
        <w:pStyle w:val="Heading2"/>
        <w:rPr>
          <w:lang w:val="nl-NL"/>
        </w:rPr>
      </w:pPr>
      <w:r w:rsidRPr="005D748A">
        <w:rPr>
          <w:lang w:val="nl-NL"/>
        </w:rPr>
        <w:t>Voorbereiding:</w:t>
      </w:r>
    </w:p>
    <w:p w:rsidR="00C76BE3" w:rsidRDefault="00C76BE3" w:rsidP="00C76BE3">
      <w:r>
        <w:t>Lees onderstaande casus:</w:t>
      </w:r>
    </w:p>
    <w:p w:rsidR="00C76BE3" w:rsidRDefault="00C76BE3" w:rsidP="00C76BE3">
      <w:pPr>
        <w:pStyle w:val="NormalWeb"/>
        <w:shd w:val="clear" w:color="auto" w:fill="FFFFFF"/>
        <w:spacing w:before="0" w:beforeAutospacing="0" w:after="150" w:afterAutospacing="0"/>
        <w:rPr>
          <w:rFonts w:ascii="Arial" w:hAnsi="Arial" w:cs="Arial"/>
          <w:color w:val="020202"/>
          <w:sz w:val="21"/>
          <w:szCs w:val="21"/>
        </w:rPr>
      </w:pPr>
      <w:r>
        <w:rPr>
          <w:rFonts w:ascii="Arial" w:hAnsi="Arial" w:cs="Arial"/>
          <w:color w:val="020202"/>
          <w:sz w:val="21"/>
          <w:szCs w:val="21"/>
        </w:rPr>
        <w:t>Via de huisartsenpost meldt Marieke Bijlsma van 16 jaar zich op de </w:t>
      </w:r>
      <w:r>
        <w:rPr>
          <w:rStyle w:val="Emphasis"/>
          <w:rFonts w:ascii="Arial" w:hAnsi="Arial" w:cs="Arial"/>
          <w:color w:val="020202"/>
          <w:sz w:val="21"/>
          <w:szCs w:val="21"/>
        </w:rPr>
        <w:t>SEH</w:t>
      </w:r>
      <w:r>
        <w:rPr>
          <w:rFonts w:ascii="Arial" w:hAnsi="Arial" w:cs="Arial"/>
          <w:color w:val="020202"/>
          <w:sz w:val="21"/>
          <w:szCs w:val="21"/>
        </w:rPr>
        <w:t> van het </w:t>
      </w:r>
      <w:r>
        <w:rPr>
          <w:rStyle w:val="Emphasis"/>
          <w:rFonts w:ascii="Arial" w:hAnsi="Arial" w:cs="Arial"/>
          <w:color w:val="020202"/>
          <w:sz w:val="21"/>
          <w:szCs w:val="21"/>
        </w:rPr>
        <w:t>UMC</w:t>
      </w:r>
      <w:r>
        <w:rPr>
          <w:rFonts w:ascii="Arial" w:hAnsi="Arial" w:cs="Arial"/>
          <w:color w:val="020202"/>
          <w:sz w:val="21"/>
          <w:szCs w:val="21"/>
        </w:rPr>
        <w:t> Utrecht.  Als SEH verpleegkundige heb jij de zorg voor Marieke. Zij vertelt zich al enige dagen meer moe dan normaal te voelen en veel te </w:t>
      </w:r>
      <w:r>
        <w:rPr>
          <w:rStyle w:val="Emphasis"/>
          <w:rFonts w:ascii="Arial" w:hAnsi="Arial" w:cs="Arial"/>
          <w:color w:val="020202"/>
          <w:sz w:val="21"/>
          <w:szCs w:val="21"/>
        </w:rPr>
        <w:t>hoesten</w:t>
      </w:r>
      <w:r>
        <w:rPr>
          <w:rFonts w:ascii="Arial" w:hAnsi="Arial" w:cs="Arial"/>
          <w:color w:val="020202"/>
          <w:sz w:val="21"/>
          <w:szCs w:val="21"/>
        </w:rPr>
        <w:t> waarbij af en toe </w:t>
      </w:r>
      <w:r>
        <w:rPr>
          <w:rStyle w:val="Emphasis"/>
          <w:rFonts w:ascii="Arial" w:hAnsi="Arial" w:cs="Arial"/>
          <w:color w:val="020202"/>
          <w:sz w:val="21"/>
          <w:szCs w:val="21"/>
        </w:rPr>
        <w:t>groen slijm </w:t>
      </w:r>
      <w:r>
        <w:rPr>
          <w:rFonts w:ascii="Arial" w:hAnsi="Arial" w:cs="Arial"/>
          <w:color w:val="020202"/>
          <w:sz w:val="21"/>
          <w:szCs w:val="21"/>
        </w:rPr>
        <w:t>meekomt. Vandaag, tijdens het winkelen met haar moeder, merkte Marieke dat </w:t>
      </w:r>
      <w:r>
        <w:rPr>
          <w:rStyle w:val="Emphasis"/>
          <w:rFonts w:ascii="Arial" w:hAnsi="Arial" w:cs="Arial"/>
          <w:color w:val="020202"/>
          <w:sz w:val="21"/>
          <w:szCs w:val="21"/>
        </w:rPr>
        <w:t>ademen </w:t>
      </w:r>
      <w:r>
        <w:rPr>
          <w:rFonts w:ascii="Arial" w:hAnsi="Arial" w:cs="Arial"/>
          <w:color w:val="020202"/>
          <w:sz w:val="21"/>
          <w:szCs w:val="21"/>
        </w:rPr>
        <w:t>moeilijker gaat en soms pijnlijk is.  Ze voelt zich daardoor erg benauwd. Je besluit de </w:t>
      </w:r>
      <w:r>
        <w:rPr>
          <w:rStyle w:val="Emphasis"/>
          <w:rFonts w:ascii="Arial" w:hAnsi="Arial" w:cs="Arial"/>
          <w:color w:val="020202"/>
          <w:sz w:val="21"/>
          <w:szCs w:val="21"/>
        </w:rPr>
        <w:t>ademhalingsfrequentie</w:t>
      </w:r>
      <w:r>
        <w:rPr>
          <w:rFonts w:ascii="Arial" w:hAnsi="Arial" w:cs="Arial"/>
          <w:color w:val="020202"/>
          <w:sz w:val="21"/>
          <w:szCs w:val="21"/>
        </w:rPr>
        <w:t> te tellen. Deze blijkt 24 per minuut te zijn. Daarnaast meet je ook de saturatie. Deze is 93%. De andere </w:t>
      </w:r>
      <w:r>
        <w:rPr>
          <w:rStyle w:val="Emphasis"/>
          <w:rFonts w:ascii="Arial" w:hAnsi="Arial" w:cs="Arial"/>
          <w:color w:val="020202"/>
          <w:sz w:val="21"/>
          <w:szCs w:val="21"/>
        </w:rPr>
        <w:t>vitale functies </w:t>
      </w:r>
      <w:r>
        <w:rPr>
          <w:rFonts w:ascii="Arial" w:hAnsi="Arial" w:cs="Arial"/>
          <w:color w:val="020202"/>
          <w:sz w:val="21"/>
          <w:szCs w:val="21"/>
        </w:rPr>
        <w:t xml:space="preserve">die je direct meet, zijn: RR 145/90 </w:t>
      </w:r>
      <w:proofErr w:type="spellStart"/>
      <w:r>
        <w:rPr>
          <w:rFonts w:ascii="Arial" w:hAnsi="Arial" w:cs="Arial"/>
          <w:color w:val="020202"/>
          <w:sz w:val="21"/>
          <w:szCs w:val="21"/>
        </w:rPr>
        <w:t>mmHg</w:t>
      </w:r>
      <w:proofErr w:type="spellEnd"/>
      <w:r>
        <w:rPr>
          <w:rFonts w:ascii="Arial" w:hAnsi="Arial" w:cs="Arial"/>
          <w:color w:val="020202"/>
          <w:sz w:val="21"/>
          <w:szCs w:val="21"/>
        </w:rPr>
        <w:t xml:space="preserve">, P 98/minuut, T 38,6 graden </w:t>
      </w:r>
      <w:proofErr w:type="spellStart"/>
      <w:r>
        <w:rPr>
          <w:rFonts w:ascii="Arial" w:hAnsi="Arial" w:cs="Arial"/>
          <w:color w:val="020202"/>
          <w:sz w:val="21"/>
          <w:szCs w:val="21"/>
        </w:rPr>
        <w:t>Celcius</w:t>
      </w:r>
      <w:proofErr w:type="spellEnd"/>
      <w:r>
        <w:rPr>
          <w:rFonts w:ascii="Arial" w:hAnsi="Arial" w:cs="Arial"/>
          <w:color w:val="020202"/>
          <w:sz w:val="21"/>
          <w:szCs w:val="21"/>
        </w:rPr>
        <w:t>.</w:t>
      </w:r>
      <w:r>
        <w:rPr>
          <w:rFonts w:ascii="Arial" w:hAnsi="Arial" w:cs="Arial"/>
          <w:color w:val="020202"/>
          <w:sz w:val="21"/>
          <w:szCs w:val="21"/>
        </w:rPr>
        <w:br/>
        <w:t>Vanwege de verlaagde </w:t>
      </w:r>
      <w:r>
        <w:rPr>
          <w:rStyle w:val="Emphasis"/>
          <w:rFonts w:ascii="Arial" w:hAnsi="Arial" w:cs="Arial"/>
          <w:color w:val="020202"/>
          <w:sz w:val="21"/>
          <w:szCs w:val="21"/>
        </w:rPr>
        <w:t>saturatie</w:t>
      </w:r>
      <w:r>
        <w:rPr>
          <w:rFonts w:ascii="Arial" w:hAnsi="Arial" w:cs="Arial"/>
          <w:color w:val="020202"/>
          <w:sz w:val="21"/>
          <w:szCs w:val="21"/>
        </w:rPr>
        <w:t>, besluit je Marieke </w:t>
      </w:r>
      <w:r>
        <w:rPr>
          <w:rStyle w:val="Emphasis"/>
          <w:rFonts w:ascii="Arial" w:hAnsi="Arial" w:cs="Arial"/>
          <w:color w:val="020202"/>
          <w:sz w:val="21"/>
          <w:szCs w:val="21"/>
        </w:rPr>
        <w:t>zuurstof</w:t>
      </w:r>
      <w:r>
        <w:rPr>
          <w:rFonts w:ascii="Arial" w:hAnsi="Arial" w:cs="Arial"/>
          <w:color w:val="020202"/>
          <w:sz w:val="21"/>
          <w:szCs w:val="21"/>
        </w:rPr>
        <w:t> te geven via een </w:t>
      </w:r>
      <w:r>
        <w:rPr>
          <w:rStyle w:val="Emphasis"/>
          <w:rFonts w:ascii="Arial" w:hAnsi="Arial" w:cs="Arial"/>
          <w:color w:val="020202"/>
          <w:sz w:val="21"/>
          <w:szCs w:val="21"/>
        </w:rPr>
        <w:t>neusbrilletje</w:t>
      </w:r>
      <w:r>
        <w:rPr>
          <w:rFonts w:ascii="Arial" w:hAnsi="Arial" w:cs="Arial"/>
          <w:color w:val="020202"/>
          <w:sz w:val="21"/>
          <w:szCs w:val="21"/>
        </w:rPr>
        <w:t> (4 liter/minuut). </w:t>
      </w:r>
    </w:p>
    <w:p w:rsidR="00C76BE3" w:rsidRDefault="00C76BE3" w:rsidP="00C76BE3">
      <w:pPr>
        <w:pStyle w:val="NormalWeb"/>
        <w:shd w:val="clear" w:color="auto" w:fill="FFFFFF"/>
        <w:spacing w:before="150" w:beforeAutospacing="0" w:after="150" w:afterAutospacing="0"/>
        <w:rPr>
          <w:rFonts w:ascii="Arial" w:hAnsi="Arial" w:cs="Arial"/>
          <w:color w:val="020202"/>
          <w:sz w:val="21"/>
          <w:szCs w:val="21"/>
        </w:rPr>
      </w:pPr>
      <w:r>
        <w:rPr>
          <w:rFonts w:ascii="Arial" w:hAnsi="Arial" w:cs="Arial"/>
          <w:color w:val="020202"/>
          <w:sz w:val="21"/>
          <w:szCs w:val="21"/>
        </w:rPr>
        <w:t>Je merkt tijdens het gesprek dat Marieke </w:t>
      </w:r>
      <w:r>
        <w:rPr>
          <w:rStyle w:val="Emphasis"/>
          <w:rFonts w:ascii="Arial" w:hAnsi="Arial" w:cs="Arial"/>
          <w:color w:val="020202"/>
          <w:sz w:val="21"/>
          <w:szCs w:val="21"/>
        </w:rPr>
        <w:t>kortademig</w:t>
      </w:r>
      <w:r>
        <w:rPr>
          <w:rFonts w:ascii="Arial" w:hAnsi="Arial" w:cs="Arial"/>
          <w:color w:val="020202"/>
          <w:sz w:val="21"/>
          <w:szCs w:val="21"/>
        </w:rPr>
        <w:t> is. Verder gedraagt ze zich wat jong voor haar leeftijd en ziet ze er niet echt verzorgd uit.</w:t>
      </w:r>
    </w:p>
    <w:p w:rsidR="00C76BE3" w:rsidRDefault="00C76BE3" w:rsidP="00C76BE3">
      <w:pPr>
        <w:pStyle w:val="NormalWeb"/>
        <w:shd w:val="clear" w:color="auto" w:fill="FFFFFF"/>
        <w:spacing w:before="150" w:beforeAutospacing="0" w:after="150" w:afterAutospacing="0"/>
        <w:rPr>
          <w:rFonts w:ascii="Arial" w:hAnsi="Arial" w:cs="Arial"/>
          <w:color w:val="020202"/>
          <w:sz w:val="21"/>
          <w:szCs w:val="21"/>
        </w:rPr>
      </w:pPr>
      <w:r>
        <w:rPr>
          <w:rFonts w:ascii="Arial" w:hAnsi="Arial" w:cs="Arial"/>
          <w:color w:val="020202"/>
          <w:sz w:val="21"/>
          <w:szCs w:val="21"/>
        </w:rPr>
        <w:t>Tijdens de aanvullende anamnese vertelt Marieke dat zij sinds haar 14e jaar rookt. De moeder van Marieke lijkt moeite te hebben sommige vragen te begrijpen. Zij vertelt en vraagt weinig. Wel vertelt zij dat ze samen in een kleine huurflat in een </w:t>
      </w:r>
      <w:r>
        <w:rPr>
          <w:rStyle w:val="Emphasis"/>
          <w:rFonts w:ascii="Arial" w:hAnsi="Arial" w:cs="Arial"/>
          <w:color w:val="020202"/>
          <w:sz w:val="21"/>
          <w:szCs w:val="21"/>
        </w:rPr>
        <w:t>achterstandswijk </w:t>
      </w:r>
      <w:r>
        <w:rPr>
          <w:rFonts w:ascii="Arial" w:hAnsi="Arial" w:cs="Arial"/>
          <w:color w:val="020202"/>
          <w:sz w:val="21"/>
          <w:szCs w:val="21"/>
        </w:rPr>
        <w:t>wonen. Ze worden binnenkort uit hun woning gezet omdat de huur al twee maanden niet betaald is. Daar hebben ze al meerdere brieven over ontvangen. </w:t>
      </w:r>
      <w:r>
        <w:rPr>
          <w:rFonts w:ascii="Arial" w:hAnsi="Arial" w:cs="Arial"/>
          <w:color w:val="020202"/>
          <w:sz w:val="21"/>
          <w:szCs w:val="21"/>
        </w:rPr>
        <w:br/>
        <w:t> </w:t>
      </w:r>
    </w:p>
    <w:p w:rsidR="00C76BE3" w:rsidRDefault="00C76BE3" w:rsidP="00C76BE3">
      <w:pPr>
        <w:pStyle w:val="NormalWeb"/>
        <w:shd w:val="clear" w:color="auto" w:fill="FFFFFF"/>
        <w:spacing w:before="150" w:beforeAutospacing="0" w:after="150" w:afterAutospacing="0"/>
        <w:rPr>
          <w:rFonts w:ascii="Arial" w:hAnsi="Arial" w:cs="Arial"/>
          <w:color w:val="020202"/>
          <w:sz w:val="21"/>
          <w:szCs w:val="21"/>
        </w:rPr>
      </w:pPr>
      <w:r>
        <w:rPr>
          <w:rFonts w:ascii="Arial" w:hAnsi="Arial" w:cs="Arial"/>
          <w:color w:val="020202"/>
          <w:sz w:val="21"/>
          <w:szCs w:val="21"/>
        </w:rPr>
        <w:t>Als je de situatie aan het eind van de dag bespreekt met je nieuwe collega die jij aan het inwerken bent, vraagt zij:</w:t>
      </w:r>
    </w:p>
    <w:p w:rsidR="00C76BE3" w:rsidRDefault="00C76BE3" w:rsidP="00C76BE3">
      <w:pPr>
        <w:pStyle w:val="NormalWeb"/>
        <w:shd w:val="clear" w:color="auto" w:fill="FFFFFF"/>
        <w:spacing w:before="150" w:beforeAutospacing="0" w:after="150" w:afterAutospacing="0"/>
        <w:rPr>
          <w:rFonts w:ascii="Arial" w:hAnsi="Arial" w:cs="Arial"/>
          <w:color w:val="020202"/>
          <w:sz w:val="21"/>
          <w:szCs w:val="21"/>
        </w:rPr>
      </w:pPr>
      <w:r>
        <w:rPr>
          <w:rFonts w:ascii="Arial" w:hAnsi="Arial" w:cs="Arial"/>
          <w:color w:val="020202"/>
          <w:sz w:val="21"/>
          <w:szCs w:val="21"/>
        </w:rPr>
        <w:t>‘Ik zie dat jullie bij alle patiënten die zuurstof toegediend krijgen, de </w:t>
      </w:r>
      <w:r>
        <w:rPr>
          <w:rStyle w:val="Emphasis"/>
          <w:rFonts w:ascii="Arial" w:hAnsi="Arial" w:cs="Arial"/>
          <w:color w:val="020202"/>
          <w:sz w:val="21"/>
          <w:szCs w:val="21"/>
        </w:rPr>
        <w:t>zuurstof bevochtigen </w:t>
      </w:r>
      <w:r>
        <w:rPr>
          <w:rFonts w:ascii="Arial" w:hAnsi="Arial" w:cs="Arial"/>
          <w:color w:val="020202"/>
          <w:sz w:val="21"/>
          <w:szCs w:val="21"/>
        </w:rPr>
        <w:t>middels een </w:t>
      </w:r>
      <w:proofErr w:type="spellStart"/>
      <w:r>
        <w:rPr>
          <w:rStyle w:val="Emphasis"/>
          <w:rFonts w:ascii="Arial" w:hAnsi="Arial" w:cs="Arial"/>
          <w:color w:val="020202"/>
          <w:sz w:val="21"/>
          <w:szCs w:val="21"/>
        </w:rPr>
        <w:t>AquaPak</w:t>
      </w:r>
      <w:proofErr w:type="spellEnd"/>
      <w:r>
        <w:rPr>
          <w:rFonts w:ascii="Arial" w:hAnsi="Arial" w:cs="Arial"/>
          <w:color w:val="020202"/>
          <w:sz w:val="21"/>
          <w:szCs w:val="21"/>
        </w:rPr>
        <w:t>. Waarom is dat?’ Volgens haar is bevochtigen van zuurstof beneden een </w:t>
      </w:r>
      <w:r>
        <w:rPr>
          <w:rStyle w:val="Emphasis"/>
          <w:rFonts w:ascii="Arial" w:hAnsi="Arial" w:cs="Arial"/>
          <w:color w:val="020202"/>
          <w:sz w:val="21"/>
          <w:szCs w:val="21"/>
        </w:rPr>
        <w:t>flow van 5 l/min</w:t>
      </w:r>
      <w:r>
        <w:rPr>
          <w:rFonts w:ascii="Arial" w:hAnsi="Arial" w:cs="Arial"/>
          <w:color w:val="020202"/>
          <w:sz w:val="21"/>
          <w:szCs w:val="21"/>
        </w:rPr>
        <w:t>. niet nodig. Zij verwijst hierbij naar de richtlijn van de </w:t>
      </w:r>
      <w:r>
        <w:rPr>
          <w:rStyle w:val="Emphasis"/>
          <w:rFonts w:ascii="Arial" w:hAnsi="Arial" w:cs="Arial"/>
          <w:color w:val="020202"/>
          <w:sz w:val="21"/>
          <w:szCs w:val="21"/>
        </w:rPr>
        <w:t>Werkgroep Infectie Preventie </w:t>
      </w:r>
      <w:r>
        <w:rPr>
          <w:rFonts w:ascii="Arial" w:hAnsi="Arial" w:cs="Arial"/>
          <w:color w:val="020202"/>
          <w:sz w:val="21"/>
          <w:szCs w:val="21"/>
        </w:rPr>
        <w:t>(WIP). Je weet niet goed hoe dit zit en gaat op zoek in de literatuur.</w:t>
      </w:r>
    </w:p>
    <w:p w:rsidR="0053066F" w:rsidRPr="0053066F" w:rsidRDefault="0053066F" w:rsidP="0053066F">
      <w:pPr>
        <w:pStyle w:val="Heading2"/>
        <w:rPr>
          <w:lang w:val="nl-NL"/>
        </w:rPr>
      </w:pPr>
      <w:r w:rsidRPr="0053066F">
        <w:rPr>
          <w:lang w:val="nl-NL"/>
        </w:rPr>
        <w:t>Tijdens de les:</w:t>
      </w:r>
    </w:p>
    <w:p w:rsidR="00C76BE3" w:rsidRPr="00DD68A0" w:rsidRDefault="00C76BE3" w:rsidP="00C76BE3">
      <w:pPr>
        <w:rPr>
          <w:rFonts w:eastAsia="Times New Roman" w:cstheme="minorHAnsi"/>
          <w:color w:val="020202"/>
          <w:lang w:eastAsia="nl-NL"/>
        </w:rPr>
      </w:pPr>
      <w:r w:rsidRPr="00DD68A0">
        <w:rPr>
          <w:rFonts w:eastAsia="Times New Roman" w:cstheme="minorHAnsi"/>
          <w:color w:val="020202"/>
          <w:lang w:eastAsia="nl-NL"/>
        </w:rPr>
        <w:t xml:space="preserve">Bekijk plenair de </w:t>
      </w:r>
      <w:proofErr w:type="spellStart"/>
      <w:r w:rsidRPr="00DD68A0">
        <w:rPr>
          <w:rFonts w:eastAsia="Times New Roman" w:cstheme="minorHAnsi"/>
          <w:color w:val="020202"/>
          <w:lang w:eastAsia="nl-NL"/>
        </w:rPr>
        <w:t>toolkit</w:t>
      </w:r>
      <w:proofErr w:type="spellEnd"/>
      <w:r w:rsidRPr="00DD68A0">
        <w:rPr>
          <w:rFonts w:eastAsia="Times New Roman" w:cstheme="minorHAnsi"/>
          <w:color w:val="020202"/>
          <w:lang w:eastAsia="nl-NL"/>
        </w:rPr>
        <w:t xml:space="preserve"> gezondheidsvaardigheden.</w:t>
      </w:r>
      <w:r>
        <w:rPr>
          <w:rFonts w:eastAsia="Times New Roman" w:cstheme="minorHAnsi"/>
          <w:color w:val="020202"/>
          <w:lang w:eastAsia="nl-NL"/>
        </w:rPr>
        <w:t xml:space="preserve"> </w:t>
      </w:r>
      <w:r w:rsidRPr="00DD68A0">
        <w:rPr>
          <w:rFonts w:eastAsia="Times New Roman" w:cstheme="minorHAnsi"/>
          <w:color w:val="020202"/>
          <w:lang w:eastAsia="nl-NL"/>
        </w:rPr>
        <w:t>Bespreek met elkaar welke hulpmiddelen van toepassing zouden kunnen zijn op de casus van Marieke. </w:t>
      </w:r>
    </w:p>
    <w:p w:rsidR="00C76BE3" w:rsidRPr="00C76BE3" w:rsidRDefault="00C76BE3" w:rsidP="00C76BE3">
      <w:pPr>
        <w:rPr>
          <w:rFonts w:eastAsia="Times New Roman" w:cstheme="minorHAnsi"/>
          <w:i/>
          <w:color w:val="FF0000"/>
          <w:lang w:eastAsia="nl-NL"/>
        </w:rPr>
      </w:pPr>
      <w:r w:rsidRPr="00C76BE3">
        <w:rPr>
          <w:rFonts w:eastAsia="Times New Roman" w:cstheme="minorHAnsi"/>
          <w:i/>
          <w:color w:val="FF0000"/>
          <w:lang w:eastAsia="nl-NL"/>
        </w:rPr>
        <w:t xml:space="preserve">De </w:t>
      </w:r>
      <w:proofErr w:type="spellStart"/>
      <w:r w:rsidRPr="00C76BE3">
        <w:rPr>
          <w:rFonts w:eastAsia="Times New Roman" w:cstheme="minorHAnsi"/>
          <w:i/>
          <w:color w:val="FF0000"/>
          <w:lang w:eastAsia="nl-NL"/>
        </w:rPr>
        <w:t>toolkit</w:t>
      </w:r>
      <w:proofErr w:type="spellEnd"/>
      <w:r w:rsidRPr="00C76BE3">
        <w:rPr>
          <w:rFonts w:eastAsia="Times New Roman" w:cstheme="minorHAnsi"/>
          <w:i/>
          <w:color w:val="FF0000"/>
          <w:lang w:eastAsia="nl-NL"/>
        </w:rPr>
        <w:t xml:space="preserve"> (</w:t>
      </w:r>
      <w:proofErr w:type="spellStart"/>
      <w:r w:rsidRPr="00C76BE3">
        <w:rPr>
          <w:rFonts w:eastAsia="Times New Roman" w:cstheme="minorHAnsi"/>
          <w:i/>
          <w:color w:val="FF0000"/>
          <w:lang w:eastAsia="nl-NL"/>
        </w:rPr>
        <w:t>Vilans</w:t>
      </w:r>
      <w:proofErr w:type="spellEnd"/>
      <w:r w:rsidRPr="00C76BE3">
        <w:rPr>
          <w:rFonts w:eastAsia="Times New Roman" w:cstheme="minorHAnsi"/>
          <w:i/>
          <w:color w:val="FF0000"/>
          <w:lang w:eastAsia="nl-NL"/>
        </w:rPr>
        <w:t xml:space="preserve">) bevat een overzicht van instrumenten om in te zetten in de zorg voor mensen met beperkte gezondheidsvaardigheden. Er zijn generieke tools en ziekte-specifieke tools. Zowel voor zorgvragers als zorgverleners. Indien er voldoende tijd is kunnen de studenten in tweetallen eerst een top 3 maken van tools die zij in zouden zetten bij deze casus. NB. Openen in </w:t>
      </w:r>
      <w:proofErr w:type="spellStart"/>
      <w:r w:rsidRPr="00C76BE3">
        <w:rPr>
          <w:rFonts w:eastAsia="Times New Roman" w:cstheme="minorHAnsi"/>
          <w:i/>
          <w:color w:val="FF0000"/>
          <w:lang w:eastAsia="nl-NL"/>
        </w:rPr>
        <w:t>chrome</w:t>
      </w:r>
      <w:proofErr w:type="spellEnd"/>
      <w:r w:rsidRPr="00C76BE3">
        <w:rPr>
          <w:rFonts w:eastAsia="Times New Roman" w:cstheme="minorHAnsi"/>
          <w:i/>
          <w:color w:val="FF0000"/>
          <w:lang w:eastAsia="nl-NL"/>
        </w:rPr>
        <w:t xml:space="preserve"> of </w:t>
      </w:r>
      <w:proofErr w:type="spellStart"/>
      <w:r w:rsidRPr="00C76BE3">
        <w:rPr>
          <w:rFonts w:eastAsia="Times New Roman" w:cstheme="minorHAnsi"/>
          <w:i/>
          <w:color w:val="FF0000"/>
          <w:lang w:eastAsia="nl-NL"/>
        </w:rPr>
        <w:t>firefox</w:t>
      </w:r>
      <w:proofErr w:type="spellEnd"/>
      <w:r w:rsidRPr="00C76BE3">
        <w:rPr>
          <w:rFonts w:eastAsia="Times New Roman" w:cstheme="minorHAnsi"/>
          <w:i/>
          <w:color w:val="FF0000"/>
          <w:lang w:eastAsia="nl-NL"/>
        </w:rPr>
        <w:t xml:space="preserve"> anders werken mogelijk de filmpjes niet!</w:t>
      </w:r>
    </w:p>
    <w:p w:rsidR="003F41D9" w:rsidRDefault="003F41D9" w:rsidP="003F41D9">
      <w:pPr>
        <w:rPr>
          <w:rFonts w:eastAsia="Times New Roman" w:cs="Times New Roman"/>
          <w:i/>
          <w:color w:val="020202"/>
          <w:spacing w:val="4"/>
        </w:rPr>
      </w:pPr>
      <w:r>
        <w:rPr>
          <w:rFonts w:eastAsia="Times New Roman" w:cs="Times New Roman"/>
          <w:i/>
          <w:color w:val="020202"/>
          <w:spacing w:val="4"/>
        </w:rPr>
        <w:br w:type="page"/>
      </w:r>
    </w:p>
    <w:p w:rsidR="003F41D9" w:rsidRDefault="003F41D9" w:rsidP="003F41D9"/>
    <w:p w:rsidR="0053066F" w:rsidRPr="003F41D9" w:rsidRDefault="0053066F" w:rsidP="003F41D9"/>
    <w:sectPr w:rsidR="0053066F" w:rsidRPr="003F41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55E"/>
    <w:multiLevelType w:val="hybridMultilevel"/>
    <w:tmpl w:val="1DE2C870"/>
    <w:lvl w:ilvl="0" w:tplc="CFF699A0">
      <w:start w:val="1"/>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F66D7"/>
    <w:multiLevelType w:val="hybridMultilevel"/>
    <w:tmpl w:val="D11229F2"/>
    <w:lvl w:ilvl="0" w:tplc="CFF699A0">
      <w:start w:val="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FE0ACF"/>
    <w:multiLevelType w:val="hybridMultilevel"/>
    <w:tmpl w:val="C614A298"/>
    <w:lvl w:ilvl="0" w:tplc="3AC05F20">
      <w:start w:val="1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231C81"/>
    <w:multiLevelType w:val="hybridMultilevel"/>
    <w:tmpl w:val="4C54C9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12317F"/>
    <w:multiLevelType w:val="hybridMultilevel"/>
    <w:tmpl w:val="FBDA9DFE"/>
    <w:lvl w:ilvl="0" w:tplc="CFF699A0">
      <w:start w:val="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BB648B"/>
    <w:multiLevelType w:val="multilevel"/>
    <w:tmpl w:val="F3B8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73600"/>
    <w:multiLevelType w:val="hybridMultilevel"/>
    <w:tmpl w:val="F44A5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C14FF"/>
    <w:multiLevelType w:val="hybridMultilevel"/>
    <w:tmpl w:val="47A04240"/>
    <w:lvl w:ilvl="0" w:tplc="CFF699A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A256EC"/>
    <w:multiLevelType w:val="hybridMultilevel"/>
    <w:tmpl w:val="600ABB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FC162C"/>
    <w:multiLevelType w:val="hybridMultilevel"/>
    <w:tmpl w:val="FB20B7B2"/>
    <w:lvl w:ilvl="0" w:tplc="CFF699A0">
      <w:start w:val="2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45C0E6C"/>
    <w:multiLevelType w:val="hybridMultilevel"/>
    <w:tmpl w:val="6B02AF90"/>
    <w:lvl w:ilvl="0" w:tplc="CFF699A0">
      <w:start w:val="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BF463B6"/>
    <w:multiLevelType w:val="hybridMultilevel"/>
    <w:tmpl w:val="1A349D86"/>
    <w:lvl w:ilvl="0" w:tplc="CFF699A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C426B6E"/>
    <w:multiLevelType w:val="hybridMultilevel"/>
    <w:tmpl w:val="8CEE11E0"/>
    <w:lvl w:ilvl="0" w:tplc="CFF699A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D65408"/>
    <w:multiLevelType w:val="hybridMultilevel"/>
    <w:tmpl w:val="E4728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0"/>
  </w:num>
  <w:num w:numId="5">
    <w:abstractNumId w:val="11"/>
  </w:num>
  <w:num w:numId="6">
    <w:abstractNumId w:val="7"/>
  </w:num>
  <w:num w:numId="7">
    <w:abstractNumId w:val="13"/>
  </w:num>
  <w:num w:numId="8">
    <w:abstractNumId w:val="6"/>
  </w:num>
  <w:num w:numId="9">
    <w:abstractNumId w:val="9"/>
  </w:num>
  <w:num w:numId="10">
    <w:abstractNumId w:val="5"/>
  </w:num>
  <w:num w:numId="11">
    <w:abstractNumId w:val="1"/>
  </w:num>
  <w:num w:numId="12">
    <w:abstractNumId w:val="10"/>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83"/>
    <w:rsid w:val="000045F1"/>
    <w:rsid w:val="00393353"/>
    <w:rsid w:val="003F41D9"/>
    <w:rsid w:val="00410548"/>
    <w:rsid w:val="004719BD"/>
    <w:rsid w:val="004C6638"/>
    <w:rsid w:val="0053066F"/>
    <w:rsid w:val="005D748A"/>
    <w:rsid w:val="00732983"/>
    <w:rsid w:val="00913625"/>
    <w:rsid w:val="009701E4"/>
    <w:rsid w:val="00B04ECB"/>
    <w:rsid w:val="00B86A9C"/>
    <w:rsid w:val="00BE6A58"/>
    <w:rsid w:val="00C76B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DAB54"/>
  <w15:chartTrackingRefBased/>
  <w15:docId w15:val="{F9292029-B8F9-416A-8A1C-E9469DCAD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04EC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2983"/>
  </w:style>
  <w:style w:type="character" w:customStyle="1" w:styleId="Heading2Char">
    <w:name w:val="Heading 2 Char"/>
    <w:basedOn w:val="DefaultParagraphFont"/>
    <w:link w:val="Heading2"/>
    <w:uiPriority w:val="9"/>
    <w:rsid w:val="00B04ECB"/>
    <w:rPr>
      <w:rFonts w:asciiTheme="majorHAnsi" w:eastAsiaTheme="majorEastAsia" w:hAnsiTheme="majorHAnsi" w:cstheme="majorBidi"/>
      <w:b/>
      <w:bCs/>
      <w:color w:val="5B9BD5" w:themeColor="accent1"/>
      <w:sz w:val="26"/>
      <w:szCs w:val="26"/>
      <w:lang w:val="en-US"/>
    </w:rPr>
  </w:style>
  <w:style w:type="paragraph" w:styleId="ListParagraph">
    <w:name w:val="List Paragraph"/>
    <w:basedOn w:val="Normal"/>
    <w:uiPriority w:val="34"/>
    <w:qFormat/>
    <w:rsid w:val="00B04ECB"/>
    <w:pPr>
      <w:spacing w:after="200" w:line="276" w:lineRule="auto"/>
      <w:ind w:left="720"/>
      <w:contextualSpacing/>
    </w:pPr>
    <w:rPr>
      <w:rFonts w:eastAsiaTheme="minorEastAsia"/>
      <w:lang w:val="en-US"/>
    </w:rPr>
  </w:style>
  <w:style w:type="table" w:styleId="TableGrid">
    <w:name w:val="Table Grid"/>
    <w:basedOn w:val="TableNormal"/>
    <w:uiPriority w:val="59"/>
    <w:rsid w:val="00B04EC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3066F"/>
    <w:rPr>
      <w:i/>
      <w:iCs/>
    </w:rPr>
  </w:style>
  <w:style w:type="character" w:styleId="Hyperlink">
    <w:name w:val="Hyperlink"/>
    <w:basedOn w:val="DefaultParagraphFont"/>
    <w:uiPriority w:val="99"/>
    <w:unhideWhenUsed/>
    <w:rsid w:val="0053066F"/>
    <w:rPr>
      <w:color w:val="0000FF"/>
      <w:u w:val="single"/>
    </w:rPr>
  </w:style>
  <w:style w:type="paragraph" w:styleId="NormalWeb">
    <w:name w:val="Normal (Web)"/>
    <w:basedOn w:val="Normal"/>
    <w:uiPriority w:val="99"/>
    <w:semiHidden/>
    <w:unhideWhenUsed/>
    <w:rsid w:val="00C76BE3"/>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633918">
      <w:bodyDiv w:val="1"/>
      <w:marLeft w:val="0"/>
      <w:marRight w:val="0"/>
      <w:marTop w:val="0"/>
      <w:marBottom w:val="0"/>
      <w:divBdr>
        <w:top w:val="none" w:sz="0" w:space="0" w:color="auto"/>
        <w:left w:val="none" w:sz="0" w:space="0" w:color="auto"/>
        <w:bottom w:val="none" w:sz="0" w:space="0" w:color="auto"/>
        <w:right w:val="none" w:sz="0" w:space="0" w:color="auto"/>
      </w:divBdr>
    </w:div>
    <w:div w:id="18112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orgvoorbeter.nl/persoonsgerichte-zorg/gezondheidsvaardigheden/toolk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Nienke Verduijn</dc:creator>
  <cp:keywords/>
  <dc:description/>
  <cp:lastModifiedBy>Nienke Verduijn</cp:lastModifiedBy>
  <cp:revision>2</cp:revision>
  <dcterms:created xsi:type="dcterms:W3CDTF">2020-06-06T07:56:00Z</dcterms:created>
  <dcterms:modified xsi:type="dcterms:W3CDTF">2020-06-06T07:56:00Z</dcterms:modified>
</cp:coreProperties>
</file>