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1687" w:rsidRPr="00033EDF" w:rsidRDefault="00F21687" w:rsidP="00F21687">
      <w:pPr>
        <w:pStyle w:val="Kop1"/>
        <w:spacing w:before="0"/>
      </w:pPr>
      <w:proofErr w:type="spellStart"/>
      <w:r w:rsidRPr="00033EDF">
        <w:t>Oncoline</w:t>
      </w:r>
      <w:proofErr w:type="spellEnd"/>
      <w:r w:rsidRPr="00033EDF">
        <w:t xml:space="preserve">: </w:t>
      </w:r>
      <w:r w:rsidR="0037685B">
        <w:t>oncologische ulc</w:t>
      </w:r>
      <w:r w:rsidR="000A4A3C">
        <w:t>era</w:t>
      </w:r>
      <w:r>
        <w:t xml:space="preserve"> (CB)</w:t>
      </w:r>
    </w:p>
    <w:p w:rsidR="00F21687" w:rsidRPr="00033EDF" w:rsidRDefault="00F21687" w:rsidP="00F21687">
      <w:pPr>
        <w:spacing w:after="0"/>
        <w:rPr>
          <w:rFonts w:cstheme="minorHAnsi"/>
        </w:rPr>
      </w:pPr>
    </w:p>
    <w:p w:rsidR="00F21687" w:rsidRPr="00033EDF" w:rsidRDefault="00F21687" w:rsidP="00F21687">
      <w:pPr>
        <w:pStyle w:val="Kop2"/>
        <w:spacing w:before="0"/>
      </w:pPr>
      <w:r w:rsidRPr="00033EDF">
        <w:t>Inleiding:</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richtlijnendatabase. Deze database bevat zowel oncologische als palliatieve richtlijnen</w:t>
      </w:r>
      <w:r>
        <w:rPr>
          <w:rFonts w:cstheme="minorHAnsi"/>
        </w:rPr>
        <w:t xml:space="preserve"> welke </w:t>
      </w:r>
      <w:r w:rsidRPr="00033EDF">
        <w:rPr>
          <w:rFonts w:cstheme="minorHAnsi"/>
        </w:rPr>
        <w:t xml:space="preserve">zijn ontwikkeld door de beroepsvereniging. De oncologische richtlijnen zijn veelal via de </w:t>
      </w:r>
      <w:proofErr w:type="spellStart"/>
      <w:r w:rsidRPr="00033EDF">
        <w:rPr>
          <w:rFonts w:cstheme="minorHAnsi"/>
        </w:rPr>
        <w:t>evidence</w:t>
      </w:r>
      <w:proofErr w:type="spellEnd"/>
      <w:r w:rsidRPr="00033EDF">
        <w:rPr>
          <w:rFonts w:cstheme="minorHAnsi"/>
        </w:rPr>
        <w:t xml:space="preserve"> </w:t>
      </w:r>
      <w:proofErr w:type="spellStart"/>
      <w:r w:rsidRPr="00033EDF">
        <w:rPr>
          <w:rFonts w:cstheme="minorHAnsi"/>
        </w:rPr>
        <w:t>based</w:t>
      </w:r>
      <w:proofErr w:type="spellEnd"/>
      <w:r w:rsidRPr="00033EDF">
        <w:rPr>
          <w:rFonts w:cstheme="minorHAnsi"/>
        </w:rPr>
        <w:t xml:space="preserve"> methodiek opgesteld. De palliatieve richtlijnen aan de hand van de consensus </w:t>
      </w:r>
      <w:proofErr w:type="spellStart"/>
      <w:r w:rsidRPr="00033EDF">
        <w:rPr>
          <w:rFonts w:cstheme="minorHAnsi"/>
        </w:rPr>
        <w:t>based</w:t>
      </w:r>
      <w:proofErr w:type="spellEnd"/>
      <w:r w:rsidRPr="00033EDF">
        <w:rPr>
          <w:rFonts w:cstheme="minorHAnsi"/>
        </w:rPr>
        <w:t xml:space="preserve"> methodiek.  </w:t>
      </w:r>
    </w:p>
    <w:p w:rsidR="00F21687" w:rsidRDefault="00F21687" w:rsidP="00F21687">
      <w:pPr>
        <w:pStyle w:val="Kop2"/>
        <w:spacing w:before="0"/>
      </w:pPr>
    </w:p>
    <w:p w:rsidR="00F21687" w:rsidRPr="00033EDF" w:rsidRDefault="00F21687" w:rsidP="00F21687">
      <w:pPr>
        <w:pStyle w:val="Kop2"/>
        <w:spacing w:before="0"/>
      </w:pPr>
      <w:r w:rsidRPr="00033EDF">
        <w:t>Beroepsrol en competenties:</w:t>
      </w:r>
    </w:p>
    <w:p w:rsidR="00F21687" w:rsidRPr="00033EDF" w:rsidRDefault="00F21687" w:rsidP="00F21687">
      <w:pPr>
        <w:spacing w:after="0"/>
        <w:rPr>
          <w:rFonts w:cstheme="minorHAnsi"/>
        </w:rPr>
      </w:pPr>
      <w:proofErr w:type="spellStart"/>
      <w:r w:rsidRPr="00033EDF">
        <w:rPr>
          <w:rFonts w:cstheme="minorHAnsi"/>
        </w:rPr>
        <w:t>Oncoline</w:t>
      </w:r>
      <w:proofErr w:type="spellEnd"/>
      <w:r w:rsidRPr="00033EDF">
        <w:rPr>
          <w:rFonts w:cstheme="minorHAnsi"/>
        </w:rPr>
        <w:t xml:space="preserve"> is een richtlijnen database. Als gekeken wordt naar de </w:t>
      </w:r>
      <w:proofErr w:type="spellStart"/>
      <w:r w:rsidRPr="00033EDF">
        <w:rPr>
          <w:rFonts w:cstheme="minorHAnsi"/>
        </w:rPr>
        <w:t>pyramide</w:t>
      </w:r>
      <w:proofErr w:type="spellEnd"/>
      <w:r w:rsidRPr="00033EDF">
        <w:rPr>
          <w:rFonts w:cstheme="minorHAnsi"/>
        </w:rPr>
        <w:t xml:space="preserve"> of </w:t>
      </w:r>
      <w:proofErr w:type="spellStart"/>
      <w:r w:rsidRPr="00033EDF">
        <w:rPr>
          <w:rFonts w:cstheme="minorHAnsi"/>
        </w:rPr>
        <w:t>evidence</w:t>
      </w:r>
      <w:proofErr w:type="spellEnd"/>
      <w:r w:rsidRPr="00033EDF">
        <w:rPr>
          <w:rFonts w:cstheme="minorHAnsi"/>
        </w:rPr>
        <w:t xml:space="preserve"> geeft werken volgens richtlijnen voor verpleegkundigen het hoogst haalbare eenduidigheid en daarmee kwaliteit. Daarom is het van belang dat de verpleegkundige in staat is voor een patiënt richtlijnen te zoeken, beoordelen en toe te passen bij zijn specifieke situatie. Dit sluit aan bij de volgende competentie:  </w:t>
      </w:r>
    </w:p>
    <w:p w:rsidR="00C131D8" w:rsidRDefault="00C131D8" w:rsidP="00F21687">
      <w:pPr>
        <w:spacing w:after="0"/>
        <w:rPr>
          <w:rFonts w:cstheme="minorHAnsi"/>
        </w:rPr>
      </w:pPr>
    </w:p>
    <w:p w:rsidR="000A4A3C" w:rsidRDefault="000A4A3C" w:rsidP="000A4A3C">
      <w:pPr>
        <w:pStyle w:val="Kop3"/>
      </w:pPr>
      <w:proofErr w:type="spellStart"/>
      <w:r w:rsidRPr="00092EA2">
        <w:t>CanMEDS</w:t>
      </w:r>
      <w:proofErr w:type="spellEnd"/>
      <w:r w:rsidRPr="00092EA2">
        <w:t>-rol Zorgverlener</w:t>
      </w:r>
    </w:p>
    <w:p w:rsidR="000A4A3C" w:rsidRDefault="000A4A3C" w:rsidP="000A4A3C">
      <w:r>
        <w:t xml:space="preserve">De verpleegkundige stelt op basis van klinisch redeneren de behoefte aan verpleegkundige zorg vast op lichamelijk, psychisch, functioneel en sociaal gebied, indiceert en verleent deze zorg in complexe situaties, volgens het verpleegkundig proces, op basis van </w:t>
      </w:r>
      <w:proofErr w:type="spellStart"/>
      <w:r>
        <w:t>evidence</w:t>
      </w:r>
      <w:proofErr w:type="spellEnd"/>
      <w:r>
        <w:t xml:space="preserve"> </w:t>
      </w:r>
      <w:proofErr w:type="spellStart"/>
      <w:r>
        <w:t>based</w:t>
      </w:r>
      <w:proofErr w:type="spellEnd"/>
      <w:r>
        <w:t xml:space="preserve"> </w:t>
      </w:r>
      <w:proofErr w:type="spellStart"/>
      <w:r>
        <w:t>practice</w:t>
      </w:r>
      <w:proofErr w:type="spellEnd"/>
      <w:r>
        <w:t>.</w:t>
      </w:r>
    </w:p>
    <w:p w:rsidR="000A4A3C" w:rsidRPr="006C4F8F" w:rsidRDefault="000A4A3C" w:rsidP="000A4A3C">
      <w:r>
        <w:t>De verpleegkundige indiceert en voert verpleegtechnische (voorbehouden) handelingen uit op basis van zelfstandige bevoegdheid of functionele zelfstandigheid zoals beschreven in de wet big.</w:t>
      </w:r>
    </w:p>
    <w:p w:rsidR="000423F1" w:rsidRDefault="000423F1" w:rsidP="000423F1">
      <w:pPr>
        <w:pStyle w:val="Kop2"/>
        <w:spacing w:before="0"/>
      </w:pPr>
    </w:p>
    <w:p w:rsidR="00F21687" w:rsidRDefault="00F21687" w:rsidP="000423F1">
      <w:pPr>
        <w:pStyle w:val="Kop2"/>
        <w:spacing w:before="0"/>
        <w:rPr>
          <w:rStyle w:val="Zwaar"/>
          <w:rFonts w:cstheme="minorHAnsi"/>
          <w:color w:val="000000"/>
        </w:rPr>
      </w:pPr>
      <w:r w:rsidRPr="00033EDF">
        <w:t>Aanleiding onderwerp:</w:t>
      </w:r>
    </w:p>
    <w:p w:rsidR="00C131D8" w:rsidRDefault="000A4A3C" w:rsidP="00F21687">
      <w:pPr>
        <w:spacing w:after="0"/>
        <w:rPr>
          <w:rFonts w:cstheme="minorHAnsi"/>
        </w:rPr>
      </w:pPr>
      <w:r>
        <w:rPr>
          <w:rFonts w:cstheme="minorHAnsi"/>
        </w:rPr>
        <w:t xml:space="preserve">Wondzorg wordt bij verpleegkundigenopleidingen vanaf het begin geïntroduceerd. Veel verpleegkundigen komen dan ook een tal aan verschillende wonden tegen. Elke wond met een andere oorzaak en andere beïnvloedende factoren op de prognose. </w:t>
      </w:r>
    </w:p>
    <w:p w:rsidR="000A4A3C" w:rsidRDefault="009D3CFD" w:rsidP="00F21687">
      <w:pPr>
        <w:spacing w:after="0"/>
        <w:rPr>
          <w:rFonts w:cstheme="minorHAnsi"/>
        </w:rPr>
      </w:pPr>
      <w:r>
        <w:rPr>
          <w:rFonts w:cstheme="minorHAnsi"/>
        </w:rPr>
        <w:t>Oncologische ulcera hebben een specifieke oorzaak namelijk aantasting van de huid door de tumor (doorgroei, metastasering) en vragen om specifieke behandeling.</w:t>
      </w:r>
      <w:r w:rsidR="006B3027">
        <w:rPr>
          <w:rFonts w:cstheme="minorHAnsi"/>
        </w:rPr>
        <w:t xml:space="preserve"> Naast een groot aantal fysieke gevolgen ondervind de kanker patiënt ook vaak psychische gevolgen van de ulcera. Zo kunnen deze mutilerend zijn en geuroverlast geven.</w:t>
      </w:r>
    </w:p>
    <w:p w:rsidR="006B3027" w:rsidRDefault="006B3027" w:rsidP="00F21687">
      <w:pPr>
        <w:spacing w:after="0"/>
        <w:rPr>
          <w:rFonts w:cstheme="minorHAnsi"/>
        </w:rPr>
      </w:pPr>
      <w:r>
        <w:rPr>
          <w:rFonts w:cstheme="minorHAnsi"/>
        </w:rPr>
        <w:t>De behandeling van een oncologische ulcera en de behandeling van een patiënt met een oncologische ulcera vraagt dus om specifieke kennis.</w:t>
      </w:r>
    </w:p>
    <w:p w:rsidR="006B3027" w:rsidRPr="00033EDF" w:rsidRDefault="006B3027" w:rsidP="00F21687">
      <w:pPr>
        <w:spacing w:after="0"/>
        <w:rPr>
          <w:rFonts w:cstheme="minorHAnsi"/>
        </w:rPr>
      </w:pPr>
    </w:p>
    <w:p w:rsidR="00F21687" w:rsidRPr="001D458B" w:rsidRDefault="00F21687" w:rsidP="00F21687">
      <w:pPr>
        <w:pStyle w:val="Kop2"/>
        <w:spacing w:before="0"/>
      </w:pPr>
      <w:r w:rsidRPr="001D458B">
        <w:t>Richtlijn link:</w:t>
      </w:r>
    </w:p>
    <w:p w:rsidR="001360EA" w:rsidRPr="00C131D8" w:rsidRDefault="000A4A3C" w:rsidP="00C131D8">
      <w:hyperlink r:id="rId5" w:history="1">
        <w:r w:rsidRPr="00A36ECB">
          <w:rPr>
            <w:rStyle w:val="Hyperlink"/>
          </w:rPr>
          <w:t>https://www.oncoline.nl/oncologische-ulcera</w:t>
        </w:r>
      </w:hyperlink>
      <w:r>
        <w:t xml:space="preserve"> </w:t>
      </w:r>
    </w:p>
    <w:p w:rsidR="00F21687" w:rsidRPr="001D458B" w:rsidRDefault="00F21687" w:rsidP="00F21687">
      <w:pPr>
        <w:pStyle w:val="Kop3"/>
        <w:spacing w:before="0"/>
        <w:rPr>
          <w:color w:val="2E74B5" w:themeColor="accent1" w:themeShade="BF"/>
          <w:sz w:val="26"/>
          <w:szCs w:val="26"/>
        </w:rPr>
      </w:pPr>
      <w:r w:rsidRPr="001D458B">
        <w:rPr>
          <w:color w:val="2E74B5" w:themeColor="accent1" w:themeShade="BF"/>
          <w:sz w:val="26"/>
          <w:szCs w:val="26"/>
        </w:rPr>
        <w:t>Didactiek:</w:t>
      </w:r>
    </w:p>
    <w:p w:rsidR="00DD24D7" w:rsidRDefault="00F21687" w:rsidP="001D458B">
      <w:pPr>
        <w:spacing w:after="0"/>
        <w:rPr>
          <w:rFonts w:cstheme="minorHAnsi"/>
        </w:rPr>
      </w:pPr>
      <w:r>
        <w:rPr>
          <w:rFonts w:cstheme="minorHAnsi"/>
        </w:rPr>
        <w:t>Onder dit kopje staan voorbeelden op welke manieren de richtlijnen zouden kunnen worden ingezet in het curriculum.</w:t>
      </w:r>
    </w:p>
    <w:p w:rsidR="007F0379" w:rsidRDefault="007F0379" w:rsidP="001D458B">
      <w:pPr>
        <w:spacing w:after="0"/>
        <w:rPr>
          <w:rFonts w:cstheme="minorHAnsi"/>
        </w:rPr>
      </w:pPr>
    </w:p>
    <w:p w:rsidR="007F0379" w:rsidRDefault="007F0379" w:rsidP="009620CF">
      <w:pPr>
        <w:pStyle w:val="Kop2"/>
      </w:pPr>
      <w:r>
        <w:t>Praktijklessen</w:t>
      </w:r>
    </w:p>
    <w:p w:rsidR="007F0379" w:rsidRDefault="007F0379" w:rsidP="001D458B">
      <w:pPr>
        <w:spacing w:after="0"/>
        <w:rPr>
          <w:rFonts w:cstheme="minorHAnsi"/>
        </w:rPr>
      </w:pPr>
      <w:r>
        <w:rPr>
          <w:rFonts w:cstheme="minorHAnsi"/>
        </w:rPr>
        <w:t>De richtlijn oncologische ulcera kan goed ingezet worden tijdens de verpleegkundige vaardigheidslessen. Zo staat er uitgebreid de wondbehandeling</w:t>
      </w:r>
      <w:r>
        <w:rPr>
          <w:rFonts w:cstheme="minorHAnsi"/>
        </w:rPr>
        <w:t xml:space="preserve"> beschreven</w:t>
      </w:r>
      <w:r>
        <w:rPr>
          <w:rFonts w:cstheme="minorHAnsi"/>
        </w:rPr>
        <w:t xml:space="preserve">. Naast de standaard wondzorg als reiniging en verbinden van de wond staan ook complicaties als vochtafscheiding, bloedingsneiging en pijn beschreven. In eerdere jaren heeft de student vaak al basis wondzorg gehad. Tijdens de lessen gericht op oncologie is het leuk om de complexiteit van de casus te </w:t>
      </w:r>
      <w:r>
        <w:rPr>
          <w:rFonts w:cstheme="minorHAnsi"/>
        </w:rPr>
        <w:lastRenderedPageBreak/>
        <w:t xml:space="preserve">verhogen door deze complicaties eraan toe te voegen. Met behulp van de richtlijn kan de student dan uitzoeken hoe er gehandeld dient te worden.   </w:t>
      </w:r>
    </w:p>
    <w:p w:rsidR="00C0263E" w:rsidRDefault="00C0263E" w:rsidP="001D458B">
      <w:pPr>
        <w:spacing w:after="0"/>
        <w:rPr>
          <w:rFonts w:cstheme="minorHAnsi"/>
        </w:rPr>
      </w:pPr>
    </w:p>
    <w:p w:rsidR="00C0263E" w:rsidRDefault="00C0263E" w:rsidP="001D458B">
      <w:pPr>
        <w:spacing w:after="0"/>
        <w:rPr>
          <w:rFonts w:cstheme="minorHAnsi"/>
        </w:rPr>
      </w:pPr>
      <w:r>
        <w:rPr>
          <w:rFonts w:cstheme="minorHAnsi"/>
        </w:rPr>
        <w:t xml:space="preserve">Bij communicatieve vaardigheidslessen kan de richtlijn hulp bieden bij casussen waar er sprake is van de verpleegkundige diagnose een verstoord zelfbeeld. De richtlijn kan de student handvatten geven vooraf dit gesprek. </w:t>
      </w:r>
    </w:p>
    <w:p w:rsidR="001D458B" w:rsidRDefault="001D458B" w:rsidP="00F21687">
      <w:pPr>
        <w:spacing w:after="0"/>
        <w:rPr>
          <w:rFonts w:cstheme="minorHAnsi"/>
        </w:rPr>
      </w:pPr>
      <w:bookmarkStart w:id="0" w:name="_GoBack"/>
      <w:bookmarkEnd w:id="0"/>
    </w:p>
    <w:p w:rsidR="00F21687" w:rsidRPr="001D458B" w:rsidRDefault="00F21687" w:rsidP="001D458B">
      <w:pPr>
        <w:pStyle w:val="Kop3"/>
        <w:spacing w:before="0"/>
        <w:rPr>
          <w:color w:val="2E74B5" w:themeColor="accent1" w:themeShade="BF"/>
          <w:sz w:val="26"/>
          <w:szCs w:val="26"/>
        </w:rPr>
      </w:pPr>
      <w:r w:rsidRPr="001D458B">
        <w:rPr>
          <w:color w:val="2E74B5" w:themeColor="accent1" w:themeShade="BF"/>
          <w:sz w:val="26"/>
          <w:szCs w:val="26"/>
        </w:rPr>
        <w:t>Bronvermelding:</w:t>
      </w:r>
    </w:p>
    <w:p w:rsidR="001F5646" w:rsidRPr="00C131D8" w:rsidRDefault="001F5646" w:rsidP="00C131D8">
      <w:pPr>
        <w:pStyle w:val="Lijstalinea"/>
        <w:numPr>
          <w:ilvl w:val="0"/>
          <w:numId w:val="1"/>
        </w:numPr>
        <w:spacing w:after="0"/>
        <w:rPr>
          <w:rFonts w:cstheme="minorHAnsi"/>
        </w:rPr>
      </w:pPr>
    </w:p>
    <w:sectPr w:rsidR="001F5646" w:rsidRPr="00C13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42E76"/>
    <w:multiLevelType w:val="hybridMultilevel"/>
    <w:tmpl w:val="35487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687"/>
    <w:rsid w:val="000423F1"/>
    <w:rsid w:val="000A4A3C"/>
    <w:rsid w:val="000E1B44"/>
    <w:rsid w:val="001360EA"/>
    <w:rsid w:val="001D458B"/>
    <w:rsid w:val="001F5646"/>
    <w:rsid w:val="002432AA"/>
    <w:rsid w:val="002F5215"/>
    <w:rsid w:val="003676E7"/>
    <w:rsid w:val="0037685B"/>
    <w:rsid w:val="0054269A"/>
    <w:rsid w:val="006B3027"/>
    <w:rsid w:val="007F0379"/>
    <w:rsid w:val="007F0750"/>
    <w:rsid w:val="008D3465"/>
    <w:rsid w:val="009620CF"/>
    <w:rsid w:val="009B00CD"/>
    <w:rsid w:val="009D3CFD"/>
    <w:rsid w:val="00C0263E"/>
    <w:rsid w:val="00C131D8"/>
    <w:rsid w:val="00CA4EB3"/>
    <w:rsid w:val="00CD542E"/>
    <w:rsid w:val="00DD24D7"/>
    <w:rsid w:val="00ED478E"/>
    <w:rsid w:val="00F2168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A8227"/>
  <w15:chartTrackingRefBased/>
  <w15:docId w15:val="{81EFE3CA-5C4B-414B-BAFC-E6B06136D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F21687"/>
  </w:style>
  <w:style w:type="paragraph" w:styleId="Kop1">
    <w:name w:val="heading 1"/>
    <w:basedOn w:val="Standaard"/>
    <w:next w:val="Standaard"/>
    <w:link w:val="Kop1Char"/>
    <w:uiPriority w:val="9"/>
    <w:qFormat/>
    <w:rsid w:val="00F2168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F2168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Kop3">
    <w:name w:val="heading 3"/>
    <w:basedOn w:val="Standaard"/>
    <w:next w:val="Standaard"/>
    <w:link w:val="Kop3Char"/>
    <w:uiPriority w:val="9"/>
    <w:unhideWhenUsed/>
    <w:qFormat/>
    <w:rsid w:val="00F2168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21687"/>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F21687"/>
    <w:rPr>
      <w:rFonts w:asciiTheme="majorHAnsi" w:eastAsiaTheme="majorEastAsia" w:hAnsiTheme="majorHAnsi" w:cstheme="majorBidi"/>
      <w:color w:val="2E74B5" w:themeColor="accent1" w:themeShade="BF"/>
      <w:sz w:val="26"/>
      <w:szCs w:val="26"/>
    </w:rPr>
  </w:style>
  <w:style w:type="character" w:customStyle="1" w:styleId="Kop3Char">
    <w:name w:val="Kop 3 Char"/>
    <w:basedOn w:val="Standaardalinea-lettertype"/>
    <w:link w:val="Kop3"/>
    <w:uiPriority w:val="9"/>
    <w:rsid w:val="00F21687"/>
    <w:rPr>
      <w:rFonts w:asciiTheme="majorHAnsi" w:eastAsiaTheme="majorEastAsia" w:hAnsiTheme="majorHAnsi" w:cstheme="majorBidi"/>
      <w:color w:val="1F4D78" w:themeColor="accent1" w:themeShade="7F"/>
      <w:sz w:val="24"/>
      <w:szCs w:val="24"/>
    </w:rPr>
  </w:style>
  <w:style w:type="character" w:styleId="Hyperlink">
    <w:name w:val="Hyperlink"/>
    <w:basedOn w:val="Standaardalinea-lettertype"/>
    <w:uiPriority w:val="99"/>
    <w:unhideWhenUsed/>
    <w:rsid w:val="00F21687"/>
    <w:rPr>
      <w:color w:val="0000FF"/>
      <w:u w:val="single"/>
    </w:rPr>
  </w:style>
  <w:style w:type="character" w:styleId="Zwaar">
    <w:name w:val="Strong"/>
    <w:basedOn w:val="Standaardalinea-lettertype"/>
    <w:uiPriority w:val="22"/>
    <w:qFormat/>
    <w:rsid w:val="00F21687"/>
    <w:rPr>
      <w:b/>
      <w:bCs/>
    </w:rPr>
  </w:style>
  <w:style w:type="character" w:styleId="Onopgelostemelding">
    <w:name w:val="Unresolved Mention"/>
    <w:basedOn w:val="Standaardalinea-lettertype"/>
    <w:uiPriority w:val="99"/>
    <w:semiHidden/>
    <w:unhideWhenUsed/>
    <w:rsid w:val="00DD24D7"/>
    <w:rPr>
      <w:color w:val="605E5C"/>
      <w:shd w:val="clear" w:color="auto" w:fill="E1DFDD"/>
    </w:rPr>
  </w:style>
  <w:style w:type="paragraph" w:styleId="Lijstalinea">
    <w:name w:val="List Paragraph"/>
    <w:basedOn w:val="Standaard"/>
    <w:uiPriority w:val="34"/>
    <w:qFormat/>
    <w:rsid w:val="001D4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oncoline.nl/oncologische-ulcera"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479</Words>
  <Characters>2640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Hayes</dc:creator>
  <cp:keywords/>
  <dc:description/>
  <cp:lastModifiedBy>S. Hayes</cp:lastModifiedBy>
  <cp:revision>5</cp:revision>
  <dcterms:created xsi:type="dcterms:W3CDTF">2020-02-04T14:43:00Z</dcterms:created>
  <dcterms:modified xsi:type="dcterms:W3CDTF">2020-02-04T15:27:00Z</dcterms:modified>
</cp:coreProperties>
</file>