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26A" w:rsidRPr="000F526A" w:rsidRDefault="000F526A" w:rsidP="000F526A">
      <w:pPr>
        <w:spacing w:before="100" w:beforeAutospacing="1" w:after="100" w:afterAutospacing="1" w:line="240" w:lineRule="auto"/>
        <w:outlineLvl w:val="2"/>
        <w:rPr>
          <w:rFonts w:eastAsia="Times New Roman" w:cs="Times New Roman"/>
          <w:b/>
          <w:bCs/>
          <w:sz w:val="27"/>
          <w:szCs w:val="27"/>
          <w:lang w:eastAsia="nl-NL"/>
        </w:rPr>
      </w:pPr>
      <w:r w:rsidRPr="000F526A">
        <w:rPr>
          <w:rFonts w:eastAsia="Times New Roman" w:cs="Times New Roman"/>
          <w:b/>
          <w:bCs/>
          <w:color w:val="000000"/>
          <w:sz w:val="27"/>
          <w:szCs w:val="27"/>
          <w:lang w:eastAsia="nl-NL"/>
        </w:rPr>
        <w:t>Opdracht Coachgesprek</w:t>
      </w:r>
      <w:r w:rsidRPr="000F526A">
        <w:rPr>
          <w:rFonts w:eastAsia="Times New Roman" w:cs="Times New Roman"/>
          <w:b/>
          <w:bCs/>
          <w:sz w:val="27"/>
          <w:szCs w:val="27"/>
          <w:lang w:eastAsia="nl-NL"/>
        </w:rPr>
        <w:t xml:space="preserve"> </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b/>
          <w:bCs/>
          <w:sz w:val="24"/>
          <w:szCs w:val="24"/>
          <w:lang w:eastAsia="nl-NL"/>
        </w:rPr>
        <w:t>Leerlijn</w:t>
      </w:r>
      <w:r w:rsidRPr="000F526A">
        <w:rPr>
          <w:rFonts w:eastAsia="Times New Roman" w:cs="Times New Roman"/>
          <w:sz w:val="24"/>
          <w:szCs w:val="24"/>
          <w:lang w:eastAsia="nl-NL"/>
        </w:rPr>
        <w:t>: Gezondheidsbevordering &amp; Preventie, Communicatie&amp; Gedrag</w:t>
      </w:r>
    </w:p>
    <w:p w:rsidR="000F526A" w:rsidRPr="000F526A" w:rsidRDefault="000F526A" w:rsidP="000F526A">
      <w:pPr>
        <w:spacing w:after="0" w:line="240" w:lineRule="auto"/>
        <w:rPr>
          <w:rFonts w:eastAsia="Times New Roman" w:cs="Arial"/>
          <w:color w:val="000000"/>
          <w:sz w:val="24"/>
          <w:szCs w:val="24"/>
          <w:lang w:eastAsia="nl-NL"/>
        </w:rPr>
      </w:pPr>
      <w:r w:rsidRPr="000F526A">
        <w:rPr>
          <w:rFonts w:eastAsia="Times New Roman" w:cs="Arial"/>
          <w:b/>
          <w:bCs/>
          <w:color w:val="000000"/>
          <w:sz w:val="20"/>
          <w:szCs w:val="20"/>
          <w:bdr w:val="none" w:sz="0" w:space="0" w:color="auto" w:frame="1"/>
          <w:lang w:eastAsia="nl-NL"/>
        </w:rPr>
        <w:t>Inhoud:</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sz w:val="24"/>
          <w:szCs w:val="24"/>
          <w:lang w:eastAsia="nl-NL"/>
        </w:rPr>
        <w:t>Voor het kwaliteitsregister is één van de opdrachten het voeren van een gesprek met een zorgvrager en/of naasten, een collega of (mede) student waar de principes van oplossingsgericht coachen worden gehanteerd. De leerlijnen Communicatie &amp; Gedrag en Gezondheid &amp; Preventie zijn onderdeel van deze opdracht. Voor deze opdracht is de vraag één van de drie thema’s die horen tot het ZIP semester te kiezen als onderwerp. De thema’s zijn ‘gezond opgroeien’, ‘psychische kwetsbaarheid’ en ‘gezond ouder worden’. Je kiest in beide ZIP semester een ander thema.</w:t>
      </w:r>
    </w:p>
    <w:p w:rsidR="000F526A" w:rsidRPr="000F526A" w:rsidRDefault="000F526A" w:rsidP="000F526A">
      <w:pPr>
        <w:spacing w:after="240" w:line="240" w:lineRule="auto"/>
        <w:rPr>
          <w:rFonts w:eastAsia="Times New Roman" w:cs="Arial"/>
          <w:color w:val="000000"/>
          <w:sz w:val="24"/>
          <w:szCs w:val="24"/>
          <w:lang w:eastAsia="nl-NL"/>
        </w:rPr>
      </w:pPr>
      <w:r w:rsidRPr="000F526A">
        <w:rPr>
          <w:rFonts w:eastAsia="Times New Roman" w:cs="Arial"/>
          <w:b/>
          <w:bCs/>
          <w:color w:val="000000"/>
          <w:sz w:val="20"/>
          <w:szCs w:val="20"/>
          <w:lang w:eastAsia="nl-NL"/>
        </w:rPr>
        <w:t>Opdracht:</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sz w:val="24"/>
          <w:szCs w:val="24"/>
          <w:lang w:eastAsia="nl-NL"/>
        </w:rPr>
        <w:t>Je gaat een ges</w:t>
      </w:r>
      <w:r>
        <w:rPr>
          <w:rFonts w:eastAsia="Times New Roman" w:cs="Times New Roman"/>
          <w:sz w:val="24"/>
          <w:szCs w:val="24"/>
          <w:lang w:eastAsia="nl-NL"/>
        </w:rPr>
        <w:t xml:space="preserve">prek voeren </w:t>
      </w:r>
      <w:r w:rsidRPr="000F526A">
        <w:rPr>
          <w:rFonts w:eastAsia="Times New Roman" w:cs="Times New Roman"/>
          <w:sz w:val="24"/>
          <w:szCs w:val="24"/>
          <w:lang w:eastAsia="nl-NL"/>
        </w:rPr>
        <w:t>in de praktijk me</w:t>
      </w:r>
      <w:r>
        <w:rPr>
          <w:rFonts w:eastAsia="Times New Roman" w:cs="Times New Roman"/>
          <w:sz w:val="24"/>
          <w:szCs w:val="24"/>
          <w:lang w:eastAsia="nl-NL"/>
        </w:rPr>
        <w:t xml:space="preserve">t een zorgvrager en/of naasten, </w:t>
      </w:r>
      <w:r w:rsidRPr="000F526A">
        <w:rPr>
          <w:rFonts w:eastAsia="Times New Roman" w:cs="Times New Roman"/>
          <w:sz w:val="24"/>
          <w:szCs w:val="24"/>
          <w:lang w:eastAsia="nl-NL"/>
        </w:rPr>
        <w:t xml:space="preserve">een collega, (mede) student of ander persoon in de rol van </w:t>
      </w:r>
      <w:proofErr w:type="spellStart"/>
      <w:r w:rsidRPr="000F526A">
        <w:rPr>
          <w:rFonts w:eastAsia="Times New Roman" w:cs="Times New Roman"/>
          <w:sz w:val="24"/>
          <w:szCs w:val="24"/>
          <w:lang w:eastAsia="nl-NL"/>
        </w:rPr>
        <w:t>coachee</w:t>
      </w:r>
      <w:proofErr w:type="spellEnd"/>
      <w:r w:rsidRPr="000F526A">
        <w:rPr>
          <w:rFonts w:eastAsia="Times New Roman" w:cs="Times New Roman"/>
          <w:sz w:val="24"/>
          <w:szCs w:val="24"/>
          <w:lang w:eastAsia="nl-NL"/>
        </w:rPr>
        <w:t>, waarin een thema centraal staat passend bij gezondheidsbevordering en preventie. Je voert dit gesprek op methodische wijze volgens de stappen van oplossingsgericht coachen. Oplossingsgericht coachen vertrekt vanuit een waarderende grondhouding. </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sz w:val="24"/>
          <w:szCs w:val="24"/>
          <w:lang w:eastAsia="nl-NL"/>
        </w:rPr>
        <w:t>Je voert dit gesprek in de praktijk uit. Dit zal het meeste leerrendement opleveren.  Deze opdracht is gekoppeld aan het ZIP thema en tevens geschikt om in een rollenspel uit te voeren met een medestudent of collega.</w:t>
      </w:r>
    </w:p>
    <w:p w:rsidR="000F526A" w:rsidRPr="000F526A" w:rsidRDefault="000F526A" w:rsidP="000F526A">
      <w:pPr>
        <w:spacing w:after="240" w:line="240" w:lineRule="auto"/>
        <w:rPr>
          <w:rFonts w:eastAsia="Times New Roman" w:cs="Arial"/>
          <w:color w:val="000000"/>
          <w:sz w:val="24"/>
          <w:szCs w:val="24"/>
          <w:lang w:eastAsia="nl-NL"/>
        </w:rPr>
      </w:pPr>
      <w:r w:rsidRPr="000F526A">
        <w:rPr>
          <w:rFonts w:eastAsia="Times New Roman" w:cs="Arial"/>
          <w:color w:val="000000"/>
          <w:sz w:val="24"/>
          <w:szCs w:val="24"/>
          <w:lang w:eastAsia="nl-NL"/>
        </w:rPr>
        <w:t>De gespreksvoering moet aan de volgende criteria voldoen: </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 xml:space="preserve">Contact leggen; spreken met de mens achter de </w:t>
      </w:r>
      <w:proofErr w:type="spellStart"/>
      <w:r w:rsidRPr="000F526A">
        <w:rPr>
          <w:rFonts w:eastAsia="Times New Roman" w:cs="Arial"/>
          <w:color w:val="000000"/>
          <w:sz w:val="24"/>
          <w:szCs w:val="24"/>
          <w:lang w:eastAsia="nl-NL"/>
        </w:rPr>
        <w:t>medwerker</w:t>
      </w:r>
      <w:proofErr w:type="spellEnd"/>
      <w:r w:rsidRPr="000F526A">
        <w:rPr>
          <w:rFonts w:eastAsia="Times New Roman" w:cs="Arial"/>
          <w:color w:val="000000"/>
          <w:sz w:val="24"/>
          <w:szCs w:val="24"/>
          <w:lang w:eastAsia="nl-NL"/>
        </w:rPr>
        <w:t xml:space="preserve"> of cliënt die je coacht</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De context verhelderen; goed zicht krijgen op de context/omgevingsfactoren</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Doelen formuleren; doelstellingsvraag en soorten doelen</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Krachtbronnen ontdekken; tevens ontdekken wanneer een cliënt niet (meer) in staat is eigen krachtbronnen te gebruiken</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 xml:space="preserve">Waarderen of </w:t>
      </w:r>
      <w:proofErr w:type="spellStart"/>
      <w:r w:rsidRPr="000F526A">
        <w:rPr>
          <w:rFonts w:eastAsia="Times New Roman" w:cs="Arial"/>
          <w:color w:val="000000"/>
          <w:sz w:val="24"/>
          <w:szCs w:val="24"/>
          <w:lang w:eastAsia="nl-NL"/>
        </w:rPr>
        <w:t>gerichtcomplimenten</w:t>
      </w:r>
      <w:proofErr w:type="spellEnd"/>
      <w:r w:rsidRPr="000F526A">
        <w:rPr>
          <w:rFonts w:eastAsia="Times New Roman" w:cs="Arial"/>
          <w:color w:val="000000"/>
          <w:sz w:val="24"/>
          <w:szCs w:val="24"/>
          <w:lang w:eastAsia="nl-NL"/>
        </w:rPr>
        <w:t xml:space="preserve"> geven; maak onderscheid in algemene- en functionele complimenten en in manieren van complimenten maken</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Differentiatie aanreiken; gezond verstand, oplossingsgerichte- en schaalvragen gericht op differentiatie</w:t>
      </w:r>
    </w:p>
    <w:p w:rsidR="000F526A" w:rsidRPr="000F526A" w:rsidRDefault="000F526A" w:rsidP="000F526A">
      <w:pPr>
        <w:numPr>
          <w:ilvl w:val="0"/>
          <w:numId w:val="1"/>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Oriëntatie op de toekomst; oplossingen liggen in de toekomst</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sz w:val="24"/>
          <w:szCs w:val="24"/>
          <w:lang w:eastAsia="nl-NL"/>
        </w:rPr>
        <w:t xml:space="preserve">De beoordelaar is in eerste instantie de </w:t>
      </w:r>
      <w:proofErr w:type="spellStart"/>
      <w:r w:rsidRPr="000F526A">
        <w:rPr>
          <w:rFonts w:eastAsia="Times New Roman" w:cs="Times New Roman"/>
          <w:sz w:val="24"/>
          <w:szCs w:val="24"/>
          <w:lang w:eastAsia="nl-NL"/>
        </w:rPr>
        <w:t>coachee</w:t>
      </w:r>
      <w:proofErr w:type="spellEnd"/>
      <w:r w:rsidRPr="000F526A">
        <w:rPr>
          <w:rFonts w:eastAsia="Times New Roman" w:cs="Times New Roman"/>
          <w:sz w:val="24"/>
          <w:szCs w:val="24"/>
          <w:lang w:eastAsia="nl-NL"/>
        </w:rPr>
        <w:t xml:space="preserve"> en in tweede instantie de werkbegeleider. </w:t>
      </w:r>
    </w:p>
    <w:p w:rsidR="000F526A" w:rsidRPr="000F526A" w:rsidRDefault="000F526A" w:rsidP="000F526A">
      <w:pPr>
        <w:spacing w:before="100" w:beforeAutospacing="1" w:after="100" w:afterAutospacing="1" w:line="240" w:lineRule="auto"/>
        <w:rPr>
          <w:rFonts w:eastAsia="Times New Roman" w:cs="Times New Roman"/>
          <w:sz w:val="24"/>
          <w:szCs w:val="24"/>
          <w:lang w:eastAsia="nl-NL"/>
        </w:rPr>
      </w:pPr>
      <w:r w:rsidRPr="000F526A">
        <w:rPr>
          <w:rFonts w:eastAsia="Times New Roman" w:cs="Times New Roman"/>
          <w:b/>
          <w:bCs/>
          <w:sz w:val="24"/>
          <w:szCs w:val="24"/>
          <w:lang w:eastAsia="nl-NL"/>
        </w:rPr>
        <w:lastRenderedPageBreak/>
        <w:t>Aantal uren:</w:t>
      </w:r>
      <w:r w:rsidRPr="000F526A">
        <w:rPr>
          <w:rFonts w:eastAsia="Times New Roman" w:cs="Times New Roman"/>
          <w:sz w:val="24"/>
          <w:szCs w:val="24"/>
          <w:lang w:eastAsia="nl-NL"/>
        </w:rPr>
        <w:t xml:space="preserve"> 6</w:t>
      </w:r>
    </w:p>
    <w:p w:rsidR="000F526A" w:rsidRPr="000F526A" w:rsidRDefault="000F526A" w:rsidP="000F526A">
      <w:pPr>
        <w:spacing w:after="240" w:line="240" w:lineRule="auto"/>
        <w:rPr>
          <w:rFonts w:eastAsia="Times New Roman" w:cs="Arial"/>
          <w:color w:val="000000"/>
          <w:sz w:val="24"/>
          <w:szCs w:val="24"/>
          <w:lang w:eastAsia="nl-NL"/>
        </w:rPr>
      </w:pPr>
      <w:r w:rsidRPr="000F526A">
        <w:rPr>
          <w:rFonts w:eastAsia="Times New Roman" w:cs="Arial"/>
          <w:b/>
          <w:bCs/>
          <w:color w:val="000000"/>
          <w:sz w:val="24"/>
          <w:szCs w:val="24"/>
          <w:lang w:eastAsia="nl-NL"/>
        </w:rPr>
        <w:t>Literatuur</w:t>
      </w:r>
      <w:r w:rsidRPr="000F526A">
        <w:rPr>
          <w:rFonts w:eastAsia="Times New Roman" w:cs="Arial"/>
          <w:color w:val="000000"/>
          <w:sz w:val="24"/>
          <w:szCs w:val="24"/>
          <w:lang w:eastAsia="nl-NL"/>
        </w:rPr>
        <w:t>:</w:t>
      </w:r>
    </w:p>
    <w:p w:rsidR="000F526A" w:rsidRDefault="000F526A" w:rsidP="000F526A">
      <w:pPr>
        <w:numPr>
          <w:ilvl w:val="0"/>
          <w:numId w:val="2"/>
        </w:numPr>
        <w:spacing w:after="240" w:line="240" w:lineRule="auto"/>
        <w:ind w:firstLine="0"/>
        <w:rPr>
          <w:rFonts w:eastAsia="Times New Roman" w:cs="Arial"/>
          <w:color w:val="000000"/>
          <w:sz w:val="24"/>
          <w:szCs w:val="24"/>
          <w:lang w:eastAsia="nl-NL"/>
        </w:rPr>
      </w:pPr>
      <w:proofErr w:type="spellStart"/>
      <w:r>
        <w:rPr>
          <w:rFonts w:eastAsia="Times New Roman" w:cs="Arial"/>
          <w:color w:val="000000"/>
          <w:sz w:val="24"/>
          <w:szCs w:val="24"/>
          <w:lang w:eastAsia="nl-NL"/>
        </w:rPr>
        <w:t>Cauffman</w:t>
      </w:r>
      <w:proofErr w:type="spellEnd"/>
      <w:r>
        <w:rPr>
          <w:rFonts w:eastAsia="Times New Roman" w:cs="Arial"/>
          <w:color w:val="000000"/>
          <w:sz w:val="24"/>
          <w:szCs w:val="24"/>
          <w:lang w:eastAsia="nl-NL"/>
        </w:rPr>
        <w:t>, L. (2013)</w:t>
      </w:r>
    </w:p>
    <w:p w:rsidR="000F526A" w:rsidRPr="000F526A" w:rsidRDefault="000F526A" w:rsidP="000F526A">
      <w:pPr>
        <w:spacing w:after="240" w:line="240" w:lineRule="auto"/>
        <w:ind w:left="720"/>
        <w:rPr>
          <w:rFonts w:eastAsia="Times New Roman" w:cs="Arial"/>
          <w:color w:val="000000"/>
          <w:sz w:val="24"/>
          <w:szCs w:val="24"/>
          <w:lang w:eastAsia="nl-NL"/>
        </w:rPr>
      </w:pPr>
      <w:bookmarkStart w:id="0" w:name="_GoBack"/>
      <w:bookmarkEnd w:id="0"/>
      <w:r w:rsidRPr="000F526A">
        <w:rPr>
          <w:rFonts w:eastAsia="Times New Roman" w:cs="Arial"/>
          <w:i/>
          <w:iCs/>
          <w:color w:val="000000"/>
          <w:sz w:val="24"/>
          <w:szCs w:val="24"/>
          <w:lang w:eastAsia="nl-NL"/>
        </w:rPr>
        <w:t xml:space="preserve">Simpel, oplossingsgerichte positieve psychologie in actie. </w:t>
      </w:r>
      <w:r w:rsidRPr="000F526A">
        <w:rPr>
          <w:rFonts w:eastAsia="Times New Roman" w:cs="Arial"/>
          <w:color w:val="000000"/>
          <w:sz w:val="24"/>
          <w:szCs w:val="24"/>
          <w:lang w:eastAsia="nl-NL"/>
        </w:rPr>
        <w:t>Den Haag: Boom Lemma uitgevers.</w:t>
      </w:r>
    </w:p>
    <w:p w:rsidR="000F526A" w:rsidRPr="000F526A" w:rsidRDefault="000F526A" w:rsidP="000F526A">
      <w:pPr>
        <w:numPr>
          <w:ilvl w:val="0"/>
          <w:numId w:val="2"/>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Hoofdstuk 5.4 (blz. 111 t/m 153): De zevenstappendans (Copyright content)</w:t>
      </w:r>
    </w:p>
    <w:p w:rsidR="000F526A" w:rsidRPr="000F526A" w:rsidRDefault="000F526A" w:rsidP="000F526A">
      <w:pPr>
        <w:numPr>
          <w:ilvl w:val="0"/>
          <w:numId w:val="2"/>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Jong, de, P., Berg, I.K. (2015). </w:t>
      </w:r>
      <w:r w:rsidRPr="000F526A">
        <w:rPr>
          <w:rFonts w:eastAsia="Times New Roman" w:cs="Arial"/>
          <w:i/>
          <w:iCs/>
          <w:color w:val="000000"/>
          <w:sz w:val="24"/>
          <w:szCs w:val="24"/>
          <w:lang w:eastAsia="nl-NL"/>
        </w:rPr>
        <w:t>De kracht van oplossingen. 3e editie.  </w:t>
      </w:r>
      <w:r w:rsidRPr="000F526A">
        <w:rPr>
          <w:rFonts w:eastAsia="Times New Roman" w:cs="Arial"/>
          <w:color w:val="000000"/>
          <w:sz w:val="24"/>
          <w:szCs w:val="24"/>
          <w:lang w:eastAsia="nl-NL"/>
        </w:rPr>
        <w:t>Amsterdam: Pearson Benelux.</w:t>
      </w:r>
    </w:p>
    <w:p w:rsidR="000F526A" w:rsidRPr="000F526A" w:rsidRDefault="000F526A" w:rsidP="000F526A">
      <w:pPr>
        <w:numPr>
          <w:ilvl w:val="0"/>
          <w:numId w:val="2"/>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Hoofdstuk 2 (blz. 33 t/m 39): De basis van het construeren van oplossingen</w:t>
      </w:r>
    </w:p>
    <w:p w:rsidR="000F526A" w:rsidRPr="000F526A" w:rsidRDefault="000F526A" w:rsidP="000F526A">
      <w:pPr>
        <w:numPr>
          <w:ilvl w:val="0"/>
          <w:numId w:val="2"/>
        </w:numPr>
        <w:spacing w:after="240" w:line="240" w:lineRule="auto"/>
        <w:ind w:firstLine="0"/>
        <w:rPr>
          <w:rFonts w:eastAsia="Times New Roman" w:cs="Arial"/>
          <w:color w:val="000000"/>
          <w:sz w:val="24"/>
          <w:szCs w:val="24"/>
          <w:lang w:eastAsia="nl-NL"/>
        </w:rPr>
      </w:pPr>
      <w:r w:rsidRPr="000F526A">
        <w:rPr>
          <w:rFonts w:eastAsia="Times New Roman" w:cs="Arial"/>
          <w:color w:val="000000"/>
          <w:sz w:val="24"/>
          <w:szCs w:val="24"/>
          <w:lang w:eastAsia="nl-NL"/>
        </w:rPr>
        <w:t>Bijlagen (blz. 411 t/m 430): Oplossingsgerichte instrumenten (Copyright content)</w:t>
      </w:r>
    </w:p>
    <w:p w:rsidR="000F526A" w:rsidRPr="000F526A" w:rsidRDefault="000F526A" w:rsidP="000F526A">
      <w:pPr>
        <w:numPr>
          <w:ilvl w:val="0"/>
          <w:numId w:val="2"/>
        </w:numPr>
        <w:spacing w:after="240" w:line="240" w:lineRule="auto"/>
        <w:ind w:firstLine="0"/>
        <w:rPr>
          <w:rFonts w:eastAsia="Times New Roman" w:cs="Arial"/>
          <w:color w:val="000000"/>
          <w:sz w:val="24"/>
          <w:szCs w:val="24"/>
          <w:lang w:eastAsia="nl-NL"/>
        </w:rPr>
      </w:pPr>
      <w:proofErr w:type="spellStart"/>
      <w:r w:rsidRPr="000F526A">
        <w:rPr>
          <w:rFonts w:eastAsia="Times New Roman" w:cs="Arial"/>
          <w:color w:val="000000"/>
          <w:sz w:val="24"/>
          <w:szCs w:val="24"/>
          <w:lang w:eastAsia="nl-NL"/>
        </w:rPr>
        <w:t>Burgt</w:t>
      </w:r>
      <w:proofErr w:type="spellEnd"/>
      <w:r w:rsidRPr="000F526A">
        <w:rPr>
          <w:rFonts w:eastAsia="Times New Roman" w:cs="Arial"/>
          <w:color w:val="000000"/>
          <w:sz w:val="24"/>
          <w:szCs w:val="24"/>
          <w:lang w:eastAsia="nl-NL"/>
        </w:rPr>
        <w:t xml:space="preserve">, van der, M., Mechelen-Gevers, van, E. (2012). </w:t>
      </w:r>
      <w:r w:rsidRPr="000F526A">
        <w:rPr>
          <w:rFonts w:eastAsia="Times New Roman" w:cs="Arial"/>
          <w:i/>
          <w:iCs/>
          <w:color w:val="000000"/>
          <w:sz w:val="24"/>
          <w:szCs w:val="24"/>
          <w:lang w:eastAsia="nl-NL"/>
        </w:rPr>
        <w:t>Doen wat werkt.</w:t>
      </w:r>
      <w:r w:rsidRPr="000F526A">
        <w:rPr>
          <w:rFonts w:eastAsia="Times New Roman" w:cs="Arial"/>
          <w:color w:val="000000"/>
          <w:sz w:val="24"/>
          <w:szCs w:val="24"/>
          <w:lang w:eastAsia="nl-NL"/>
        </w:rPr>
        <w:t xml:space="preserve"> </w:t>
      </w:r>
      <w:proofErr w:type="spellStart"/>
      <w:r w:rsidRPr="000F526A">
        <w:rPr>
          <w:rFonts w:eastAsia="Times New Roman" w:cs="Arial"/>
          <w:color w:val="000000"/>
          <w:sz w:val="24"/>
          <w:szCs w:val="24"/>
          <w:lang w:eastAsia="nl-NL"/>
        </w:rPr>
        <w:t>Bohn</w:t>
      </w:r>
      <w:proofErr w:type="spellEnd"/>
      <w:r w:rsidRPr="000F526A">
        <w:rPr>
          <w:rFonts w:eastAsia="Times New Roman" w:cs="Arial"/>
          <w:color w:val="000000"/>
          <w:sz w:val="24"/>
          <w:szCs w:val="24"/>
          <w:lang w:eastAsia="nl-NL"/>
        </w:rPr>
        <w:t xml:space="preserve"> </w:t>
      </w:r>
      <w:proofErr w:type="spellStart"/>
      <w:r w:rsidRPr="000F526A">
        <w:rPr>
          <w:rFonts w:eastAsia="Times New Roman" w:cs="Arial"/>
          <w:color w:val="000000"/>
          <w:sz w:val="24"/>
          <w:szCs w:val="24"/>
          <w:lang w:eastAsia="nl-NL"/>
        </w:rPr>
        <w:t>Stafleu</w:t>
      </w:r>
      <w:proofErr w:type="spellEnd"/>
      <w:r w:rsidRPr="000F526A">
        <w:rPr>
          <w:rFonts w:eastAsia="Times New Roman" w:cs="Arial"/>
          <w:color w:val="000000"/>
          <w:sz w:val="24"/>
          <w:szCs w:val="24"/>
          <w:lang w:eastAsia="nl-NL"/>
        </w:rPr>
        <w:t xml:space="preserve"> van </w:t>
      </w:r>
      <w:proofErr w:type="spellStart"/>
      <w:r w:rsidRPr="000F526A">
        <w:rPr>
          <w:rFonts w:eastAsia="Times New Roman" w:cs="Arial"/>
          <w:color w:val="000000"/>
          <w:sz w:val="24"/>
          <w:szCs w:val="24"/>
          <w:lang w:eastAsia="nl-NL"/>
        </w:rPr>
        <w:t>Loghum</w:t>
      </w:r>
      <w:proofErr w:type="spellEnd"/>
      <w:r w:rsidRPr="000F526A">
        <w:rPr>
          <w:rFonts w:eastAsia="Times New Roman" w:cs="Arial"/>
          <w:color w:val="000000"/>
          <w:sz w:val="24"/>
          <w:szCs w:val="24"/>
          <w:lang w:eastAsia="nl-NL"/>
        </w:rPr>
        <w:t xml:space="preserve"> (Mijn BSL).</w:t>
      </w:r>
    </w:p>
    <w:p w:rsidR="005B6297" w:rsidRPr="000F526A" w:rsidRDefault="005B6297"/>
    <w:sectPr w:rsidR="005B6297" w:rsidRPr="000F52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C700F"/>
    <w:multiLevelType w:val="multilevel"/>
    <w:tmpl w:val="9D369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007251"/>
    <w:multiLevelType w:val="multilevel"/>
    <w:tmpl w:val="A242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26A"/>
    <w:rsid w:val="000F526A"/>
    <w:rsid w:val="001D2F3D"/>
    <w:rsid w:val="005B6297"/>
    <w:rsid w:val="00D166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0F526A"/>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0F526A"/>
    <w:rPr>
      <w:rFonts w:ascii="Times New Roman" w:eastAsia="Times New Roman" w:hAnsi="Times New Roman" w:cs="Times New Roman"/>
      <w:b/>
      <w:bCs/>
      <w:sz w:val="27"/>
      <w:szCs w:val="27"/>
      <w:lang w:eastAsia="nl-NL"/>
    </w:rPr>
  </w:style>
  <w:style w:type="character" w:customStyle="1" w:styleId="contextmenucontainer">
    <w:name w:val="contextmenucontainer"/>
    <w:basedOn w:val="Standaardalinea-lettertype"/>
    <w:rsid w:val="000F526A"/>
  </w:style>
  <w:style w:type="paragraph" w:styleId="Normaalweb">
    <w:name w:val="Normal (Web)"/>
    <w:basedOn w:val="Standaard"/>
    <w:uiPriority w:val="99"/>
    <w:semiHidden/>
    <w:unhideWhenUsed/>
    <w:rsid w:val="000F526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F526A"/>
    <w:rPr>
      <w:b/>
      <w:bCs/>
    </w:rPr>
  </w:style>
  <w:style w:type="character" w:styleId="Nadruk">
    <w:name w:val="Emphasis"/>
    <w:basedOn w:val="Standaardalinea-lettertype"/>
    <w:uiPriority w:val="20"/>
    <w:qFormat/>
    <w:rsid w:val="000F526A"/>
    <w:rPr>
      <w:i/>
      <w:iCs/>
    </w:rPr>
  </w:style>
  <w:style w:type="paragraph" w:styleId="Ballontekst">
    <w:name w:val="Balloon Text"/>
    <w:basedOn w:val="Standaard"/>
    <w:link w:val="BallontekstChar"/>
    <w:uiPriority w:val="99"/>
    <w:semiHidden/>
    <w:unhideWhenUsed/>
    <w:rsid w:val="000F526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52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0F526A"/>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0F526A"/>
    <w:rPr>
      <w:rFonts w:ascii="Times New Roman" w:eastAsia="Times New Roman" w:hAnsi="Times New Roman" w:cs="Times New Roman"/>
      <w:b/>
      <w:bCs/>
      <w:sz w:val="27"/>
      <w:szCs w:val="27"/>
      <w:lang w:eastAsia="nl-NL"/>
    </w:rPr>
  </w:style>
  <w:style w:type="character" w:customStyle="1" w:styleId="contextmenucontainer">
    <w:name w:val="contextmenucontainer"/>
    <w:basedOn w:val="Standaardalinea-lettertype"/>
    <w:rsid w:val="000F526A"/>
  </w:style>
  <w:style w:type="paragraph" w:styleId="Normaalweb">
    <w:name w:val="Normal (Web)"/>
    <w:basedOn w:val="Standaard"/>
    <w:uiPriority w:val="99"/>
    <w:semiHidden/>
    <w:unhideWhenUsed/>
    <w:rsid w:val="000F526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F526A"/>
    <w:rPr>
      <w:b/>
      <w:bCs/>
    </w:rPr>
  </w:style>
  <w:style w:type="character" w:styleId="Nadruk">
    <w:name w:val="Emphasis"/>
    <w:basedOn w:val="Standaardalinea-lettertype"/>
    <w:uiPriority w:val="20"/>
    <w:qFormat/>
    <w:rsid w:val="000F526A"/>
    <w:rPr>
      <w:i/>
      <w:iCs/>
    </w:rPr>
  </w:style>
  <w:style w:type="paragraph" w:styleId="Ballontekst">
    <w:name w:val="Balloon Text"/>
    <w:basedOn w:val="Standaard"/>
    <w:link w:val="BallontekstChar"/>
    <w:uiPriority w:val="99"/>
    <w:semiHidden/>
    <w:unhideWhenUsed/>
    <w:rsid w:val="000F526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52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001589">
      <w:bodyDiv w:val="1"/>
      <w:marLeft w:val="0"/>
      <w:marRight w:val="0"/>
      <w:marTop w:val="0"/>
      <w:marBottom w:val="0"/>
      <w:divBdr>
        <w:top w:val="none" w:sz="0" w:space="0" w:color="auto"/>
        <w:left w:val="none" w:sz="0" w:space="0" w:color="auto"/>
        <w:bottom w:val="none" w:sz="0" w:space="0" w:color="auto"/>
        <w:right w:val="none" w:sz="0" w:space="0" w:color="auto"/>
      </w:divBdr>
      <w:divsChild>
        <w:div w:id="474375412">
          <w:marLeft w:val="0"/>
          <w:marRight w:val="0"/>
          <w:marTop w:val="0"/>
          <w:marBottom w:val="0"/>
          <w:divBdr>
            <w:top w:val="none" w:sz="0" w:space="0" w:color="auto"/>
            <w:left w:val="none" w:sz="0" w:space="0" w:color="auto"/>
            <w:bottom w:val="none" w:sz="0" w:space="0" w:color="auto"/>
            <w:right w:val="none" w:sz="0" w:space="0" w:color="auto"/>
          </w:divBdr>
        </w:div>
        <w:div w:id="788279445">
          <w:marLeft w:val="0"/>
          <w:marRight w:val="0"/>
          <w:marTop w:val="0"/>
          <w:marBottom w:val="0"/>
          <w:divBdr>
            <w:top w:val="none" w:sz="0" w:space="0" w:color="auto"/>
            <w:left w:val="none" w:sz="0" w:space="0" w:color="auto"/>
            <w:bottom w:val="none" w:sz="0" w:space="0" w:color="auto"/>
            <w:right w:val="none" w:sz="0" w:space="0" w:color="auto"/>
          </w:divBdr>
          <w:divsChild>
            <w:div w:id="16547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2222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1</cp:revision>
  <dcterms:created xsi:type="dcterms:W3CDTF">2019-12-19T11:31:00Z</dcterms:created>
  <dcterms:modified xsi:type="dcterms:W3CDTF">2019-12-19T11:32:00Z</dcterms:modified>
</cp:coreProperties>
</file>