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2F882" w14:textId="425F0A2E" w:rsidR="0086268F" w:rsidRDefault="00931853">
      <w:pPr>
        <w:rPr>
          <w:rFonts w:ascii="Arial" w:hAnsi="Arial" w:cs="Arial"/>
          <w:sz w:val="20"/>
          <w:szCs w:val="20"/>
        </w:rPr>
      </w:pPr>
      <w:r>
        <w:rPr>
          <w:noProof/>
          <w:lang w:val="en-US"/>
        </w:rPr>
        <w:drawing>
          <wp:anchor distT="0" distB="0" distL="114300" distR="114300" simplePos="0" relativeHeight="251658240" behindDoc="0" locked="0" layoutInCell="1" allowOverlap="1" wp14:anchorId="71009A0F" wp14:editId="76993BC5">
            <wp:simplePos x="0" y="0"/>
            <wp:positionH relativeFrom="column">
              <wp:posOffset>3805555</wp:posOffset>
            </wp:positionH>
            <wp:positionV relativeFrom="paragraph">
              <wp:posOffset>-709295</wp:posOffset>
            </wp:positionV>
            <wp:extent cx="2581275" cy="1291590"/>
            <wp:effectExtent l="0" t="0" r="9525" b="3810"/>
            <wp:wrapNone/>
            <wp:docPr id="2"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275" cy="1291590"/>
                    </a:xfrm>
                    <a:prstGeom prst="rect">
                      <a:avLst/>
                    </a:prstGeom>
                    <a:noFill/>
                    <a:ln>
                      <a:noFill/>
                    </a:ln>
                  </pic:spPr>
                </pic:pic>
              </a:graphicData>
            </a:graphic>
          </wp:anchor>
        </w:drawing>
      </w:r>
    </w:p>
    <w:p w14:paraId="4EDA9CA0" w14:textId="0A322FC3" w:rsidR="00931853" w:rsidRDefault="00931853">
      <w:pPr>
        <w:rPr>
          <w:rFonts w:ascii="Arial" w:hAnsi="Arial" w:cs="Arial"/>
          <w:sz w:val="20"/>
          <w:szCs w:val="20"/>
        </w:rPr>
      </w:pPr>
      <w:r>
        <w:rPr>
          <w:rFonts w:ascii="Arial" w:hAnsi="Arial" w:cs="Arial"/>
          <w:sz w:val="20"/>
          <w:szCs w:val="20"/>
        </w:rPr>
        <w:t>Oorchirurgie Twee voor Twaalf Quiz</w:t>
      </w:r>
    </w:p>
    <w:p w14:paraId="41F0EB55" w14:textId="325E3DAB" w:rsidR="00931853" w:rsidRDefault="00931853">
      <w:pPr>
        <w:rPr>
          <w:rFonts w:ascii="Arial" w:hAnsi="Arial" w:cs="Arial"/>
          <w:sz w:val="20"/>
          <w:szCs w:val="20"/>
        </w:rPr>
      </w:pPr>
    </w:p>
    <w:tbl>
      <w:tblPr>
        <w:tblStyle w:val="Tabelraster"/>
        <w:tblW w:w="9918" w:type="dxa"/>
        <w:tblLook w:val="04A0" w:firstRow="1" w:lastRow="0" w:firstColumn="1" w:lastColumn="0" w:noHBand="0" w:noVBand="1"/>
      </w:tblPr>
      <w:tblGrid>
        <w:gridCol w:w="5240"/>
        <w:gridCol w:w="3119"/>
        <w:gridCol w:w="1559"/>
      </w:tblGrid>
      <w:tr w:rsidR="00931853" w14:paraId="644DD282" w14:textId="77777777" w:rsidTr="00447615">
        <w:tc>
          <w:tcPr>
            <w:tcW w:w="9918" w:type="dxa"/>
            <w:gridSpan w:val="3"/>
          </w:tcPr>
          <w:p w14:paraId="2212205C" w14:textId="77777777" w:rsidR="00931853" w:rsidRDefault="00931853" w:rsidP="00447615">
            <w:pPr>
              <w:jc w:val="center"/>
              <w:rPr>
                <w:rFonts w:ascii="Arial" w:hAnsi="Arial" w:cs="Arial"/>
                <w:sz w:val="32"/>
                <w:szCs w:val="32"/>
              </w:rPr>
            </w:pPr>
            <w:r w:rsidRPr="00DE7ED7">
              <w:rPr>
                <w:rFonts w:ascii="Arial" w:hAnsi="Arial" w:cs="Arial"/>
                <w:sz w:val="32"/>
                <w:szCs w:val="32"/>
              </w:rPr>
              <w:t>Twee voor twaalf vragen</w:t>
            </w:r>
          </w:p>
          <w:p w14:paraId="2C701E79" w14:textId="77777777" w:rsidR="00931853" w:rsidRPr="00DE7ED7" w:rsidRDefault="00931853" w:rsidP="00447615">
            <w:pPr>
              <w:jc w:val="center"/>
              <w:rPr>
                <w:rFonts w:ascii="Arial" w:hAnsi="Arial" w:cs="Arial"/>
                <w:sz w:val="18"/>
                <w:szCs w:val="18"/>
              </w:rPr>
            </w:pPr>
          </w:p>
        </w:tc>
      </w:tr>
      <w:tr w:rsidR="00931853" w14:paraId="51171AF8" w14:textId="77777777" w:rsidTr="00447615">
        <w:tc>
          <w:tcPr>
            <w:tcW w:w="9918" w:type="dxa"/>
            <w:gridSpan w:val="3"/>
          </w:tcPr>
          <w:p w14:paraId="1891BB2B" w14:textId="77777777" w:rsidR="00931853" w:rsidRDefault="00931853" w:rsidP="00447615">
            <w:pPr>
              <w:rPr>
                <w:rFonts w:ascii="Arial" w:hAnsi="Arial" w:cs="Arial"/>
                <w:sz w:val="18"/>
                <w:szCs w:val="18"/>
              </w:rPr>
            </w:pPr>
            <w:r>
              <w:rPr>
                <w:rFonts w:ascii="Arial" w:hAnsi="Arial" w:cs="Arial"/>
                <w:sz w:val="18"/>
                <w:szCs w:val="18"/>
              </w:rPr>
              <w:t xml:space="preserve">Namen groep: </w:t>
            </w:r>
          </w:p>
          <w:p w14:paraId="29C6105A" w14:textId="77777777" w:rsidR="00931853" w:rsidRDefault="00931853" w:rsidP="00447615">
            <w:pPr>
              <w:rPr>
                <w:rFonts w:ascii="Arial" w:hAnsi="Arial" w:cs="Arial"/>
                <w:sz w:val="18"/>
                <w:szCs w:val="18"/>
              </w:rPr>
            </w:pPr>
          </w:p>
          <w:p w14:paraId="2E6E1B39" w14:textId="77777777" w:rsidR="00931853" w:rsidRPr="00DE7ED7" w:rsidRDefault="00931853" w:rsidP="00447615">
            <w:pPr>
              <w:rPr>
                <w:rFonts w:ascii="Arial" w:hAnsi="Arial" w:cs="Arial"/>
                <w:sz w:val="18"/>
                <w:szCs w:val="18"/>
              </w:rPr>
            </w:pPr>
          </w:p>
        </w:tc>
      </w:tr>
      <w:tr w:rsidR="00931853" w14:paraId="0371A6D7" w14:textId="77777777" w:rsidTr="00447615">
        <w:tc>
          <w:tcPr>
            <w:tcW w:w="5240" w:type="dxa"/>
          </w:tcPr>
          <w:p w14:paraId="7E727DF2" w14:textId="77777777" w:rsidR="00931853" w:rsidRDefault="00931853" w:rsidP="00447615">
            <w:pPr>
              <w:rPr>
                <w:rFonts w:ascii="Arial" w:hAnsi="Arial" w:cs="Arial"/>
                <w:sz w:val="20"/>
                <w:szCs w:val="20"/>
              </w:rPr>
            </w:pPr>
            <w:r>
              <w:rPr>
                <w:rFonts w:ascii="Arial" w:hAnsi="Arial" w:cs="Arial"/>
                <w:sz w:val="20"/>
                <w:szCs w:val="20"/>
              </w:rPr>
              <w:t xml:space="preserve">Vraag </w:t>
            </w:r>
          </w:p>
        </w:tc>
        <w:tc>
          <w:tcPr>
            <w:tcW w:w="3119" w:type="dxa"/>
          </w:tcPr>
          <w:p w14:paraId="0956B5A9" w14:textId="77777777" w:rsidR="00931853" w:rsidRDefault="00931853" w:rsidP="00447615">
            <w:pPr>
              <w:rPr>
                <w:rFonts w:ascii="Arial" w:hAnsi="Arial" w:cs="Arial"/>
                <w:sz w:val="20"/>
                <w:szCs w:val="20"/>
              </w:rPr>
            </w:pPr>
            <w:r>
              <w:rPr>
                <w:rFonts w:ascii="Arial" w:hAnsi="Arial" w:cs="Arial"/>
                <w:sz w:val="20"/>
                <w:szCs w:val="20"/>
              </w:rPr>
              <w:t>Antwoord (is één woord)</w:t>
            </w:r>
          </w:p>
        </w:tc>
        <w:tc>
          <w:tcPr>
            <w:tcW w:w="1559" w:type="dxa"/>
          </w:tcPr>
          <w:p w14:paraId="5E83DAE7" w14:textId="77777777" w:rsidR="00931853" w:rsidRPr="00DE7ED7" w:rsidRDefault="00931853" w:rsidP="00447615">
            <w:pPr>
              <w:rPr>
                <w:rFonts w:ascii="Arial" w:hAnsi="Arial" w:cs="Arial"/>
                <w:sz w:val="18"/>
                <w:szCs w:val="18"/>
              </w:rPr>
            </w:pPr>
            <w:r w:rsidRPr="00DE7ED7">
              <w:rPr>
                <w:rFonts w:ascii="Arial" w:hAnsi="Arial" w:cs="Arial"/>
                <w:sz w:val="18"/>
                <w:szCs w:val="18"/>
              </w:rPr>
              <w:t>Aantal antwoorden juist</w:t>
            </w:r>
          </w:p>
        </w:tc>
      </w:tr>
      <w:tr w:rsidR="00931853" w14:paraId="22886442" w14:textId="77777777" w:rsidTr="00447615">
        <w:tc>
          <w:tcPr>
            <w:tcW w:w="5240" w:type="dxa"/>
          </w:tcPr>
          <w:p w14:paraId="3A1A2E31" w14:textId="77777777" w:rsidR="00931853" w:rsidRDefault="00931853" w:rsidP="00447615">
            <w:pPr>
              <w:rPr>
                <w:rFonts w:ascii="Arial" w:hAnsi="Arial" w:cs="Arial"/>
                <w:sz w:val="20"/>
                <w:szCs w:val="20"/>
              </w:rPr>
            </w:pPr>
            <w:r>
              <w:rPr>
                <w:rFonts w:ascii="Arial" w:hAnsi="Arial" w:cs="Arial"/>
                <w:sz w:val="20"/>
                <w:szCs w:val="20"/>
              </w:rPr>
              <w:t xml:space="preserve">1. De snijdende boortjes met een ronde boorkop van roestvrij staal of hard metaal in de vorm van een kogelfrees, hoe wordt dit type kogelfrees ook wel genoemd? </w:t>
            </w:r>
          </w:p>
          <w:p w14:paraId="196AEE76" w14:textId="77777777" w:rsidR="00931853" w:rsidRDefault="00931853" w:rsidP="00447615">
            <w:pPr>
              <w:rPr>
                <w:rFonts w:ascii="Arial" w:hAnsi="Arial" w:cs="Arial"/>
                <w:sz w:val="20"/>
                <w:szCs w:val="20"/>
              </w:rPr>
            </w:pPr>
          </w:p>
        </w:tc>
        <w:tc>
          <w:tcPr>
            <w:tcW w:w="3119" w:type="dxa"/>
          </w:tcPr>
          <w:p w14:paraId="364AE47B" w14:textId="77777777" w:rsidR="00931853" w:rsidRDefault="00931853" w:rsidP="00447615">
            <w:pPr>
              <w:rPr>
                <w:rFonts w:ascii="Arial" w:hAnsi="Arial" w:cs="Arial"/>
                <w:sz w:val="20"/>
                <w:szCs w:val="20"/>
              </w:rPr>
            </w:pPr>
            <w:r>
              <w:rPr>
                <w:rFonts w:ascii="Arial" w:hAnsi="Arial" w:cs="Arial"/>
                <w:sz w:val="20"/>
                <w:szCs w:val="20"/>
              </w:rPr>
              <w:t>Rosen</w:t>
            </w:r>
          </w:p>
        </w:tc>
        <w:tc>
          <w:tcPr>
            <w:tcW w:w="1559" w:type="dxa"/>
          </w:tcPr>
          <w:p w14:paraId="722C24B0" w14:textId="77777777" w:rsidR="00931853" w:rsidRDefault="00931853" w:rsidP="00447615">
            <w:pPr>
              <w:rPr>
                <w:rFonts w:ascii="Arial" w:hAnsi="Arial" w:cs="Arial"/>
                <w:sz w:val="20"/>
                <w:szCs w:val="20"/>
              </w:rPr>
            </w:pPr>
          </w:p>
        </w:tc>
      </w:tr>
      <w:tr w:rsidR="00931853" w14:paraId="3163598A" w14:textId="77777777" w:rsidTr="00447615">
        <w:tc>
          <w:tcPr>
            <w:tcW w:w="5240" w:type="dxa"/>
          </w:tcPr>
          <w:p w14:paraId="657AF63D" w14:textId="77777777" w:rsidR="00931853" w:rsidRDefault="00931853" w:rsidP="00447615">
            <w:pPr>
              <w:rPr>
                <w:rFonts w:ascii="Arial" w:hAnsi="Arial" w:cs="Arial"/>
                <w:sz w:val="20"/>
                <w:szCs w:val="20"/>
              </w:rPr>
            </w:pPr>
            <w:r>
              <w:rPr>
                <w:rFonts w:ascii="Arial" w:hAnsi="Arial" w:cs="Arial"/>
                <w:sz w:val="20"/>
                <w:szCs w:val="20"/>
              </w:rPr>
              <w:t>2. Tijdens een Myringoplastiek kan gebruik gemaakt worden van een autogeen of allogeen ………………….?</w:t>
            </w:r>
          </w:p>
          <w:p w14:paraId="39458031" w14:textId="77777777" w:rsidR="00931853" w:rsidRDefault="00931853" w:rsidP="00447615">
            <w:pPr>
              <w:rPr>
                <w:rFonts w:ascii="Arial" w:hAnsi="Arial" w:cs="Arial"/>
                <w:sz w:val="20"/>
                <w:szCs w:val="20"/>
              </w:rPr>
            </w:pPr>
          </w:p>
        </w:tc>
        <w:tc>
          <w:tcPr>
            <w:tcW w:w="3119" w:type="dxa"/>
          </w:tcPr>
          <w:p w14:paraId="3A539F35" w14:textId="77777777" w:rsidR="00931853" w:rsidRDefault="00931853" w:rsidP="00447615">
            <w:pPr>
              <w:rPr>
                <w:rFonts w:ascii="Arial" w:hAnsi="Arial" w:cs="Arial"/>
                <w:sz w:val="20"/>
                <w:szCs w:val="20"/>
              </w:rPr>
            </w:pPr>
            <w:r>
              <w:rPr>
                <w:rFonts w:ascii="Arial" w:hAnsi="Arial" w:cs="Arial"/>
                <w:sz w:val="20"/>
                <w:szCs w:val="20"/>
              </w:rPr>
              <w:t>Transplantaat</w:t>
            </w:r>
          </w:p>
        </w:tc>
        <w:tc>
          <w:tcPr>
            <w:tcW w:w="1559" w:type="dxa"/>
          </w:tcPr>
          <w:p w14:paraId="350F9211" w14:textId="77777777" w:rsidR="00931853" w:rsidRDefault="00931853" w:rsidP="00447615">
            <w:pPr>
              <w:rPr>
                <w:rFonts w:ascii="Arial" w:hAnsi="Arial" w:cs="Arial"/>
                <w:sz w:val="20"/>
                <w:szCs w:val="20"/>
              </w:rPr>
            </w:pPr>
          </w:p>
        </w:tc>
      </w:tr>
      <w:tr w:rsidR="00931853" w14:paraId="464AF4E1" w14:textId="77777777" w:rsidTr="00447615">
        <w:tc>
          <w:tcPr>
            <w:tcW w:w="5240" w:type="dxa"/>
          </w:tcPr>
          <w:p w14:paraId="4B6EC1EC" w14:textId="77777777" w:rsidR="00931853" w:rsidRDefault="00931853" w:rsidP="00447615">
            <w:pPr>
              <w:rPr>
                <w:rFonts w:ascii="Arial" w:hAnsi="Arial" w:cs="Arial"/>
                <w:sz w:val="20"/>
                <w:szCs w:val="20"/>
              </w:rPr>
            </w:pPr>
            <w:r>
              <w:rPr>
                <w:rFonts w:ascii="Arial" w:hAnsi="Arial" w:cs="Arial"/>
                <w:sz w:val="20"/>
                <w:szCs w:val="20"/>
              </w:rPr>
              <w:t xml:space="preserve">3. Het vervangen van de gehele stijgbeugel, dus inclusief de voetplaat. Tijdens deze reconstructie wordt een prothese geplaatst tussen het lange incusbeen en het ovale venster. Om het ovale venster te sluiten wordt een stukje venewand of fascie gebruikt. </w:t>
            </w:r>
          </w:p>
          <w:p w14:paraId="73125CD0" w14:textId="77777777" w:rsidR="00931853" w:rsidRDefault="00931853" w:rsidP="00447615">
            <w:pPr>
              <w:rPr>
                <w:rFonts w:ascii="Arial" w:hAnsi="Arial" w:cs="Arial"/>
                <w:sz w:val="20"/>
                <w:szCs w:val="20"/>
              </w:rPr>
            </w:pPr>
          </w:p>
          <w:p w14:paraId="227F8EDA" w14:textId="77777777" w:rsidR="00931853" w:rsidRDefault="00931853" w:rsidP="00447615">
            <w:pPr>
              <w:rPr>
                <w:rFonts w:ascii="Arial" w:hAnsi="Arial" w:cs="Arial"/>
                <w:sz w:val="20"/>
                <w:szCs w:val="20"/>
              </w:rPr>
            </w:pPr>
            <w:r>
              <w:rPr>
                <w:rFonts w:ascii="Arial" w:hAnsi="Arial" w:cs="Arial"/>
                <w:sz w:val="20"/>
                <w:szCs w:val="20"/>
              </w:rPr>
              <w:t>Welke operatietechniek wordt hier beschreven?</w:t>
            </w:r>
          </w:p>
          <w:p w14:paraId="1297FB45" w14:textId="77777777" w:rsidR="00931853" w:rsidRDefault="00931853" w:rsidP="00447615">
            <w:pPr>
              <w:rPr>
                <w:rFonts w:ascii="Arial" w:hAnsi="Arial" w:cs="Arial"/>
                <w:sz w:val="20"/>
                <w:szCs w:val="20"/>
              </w:rPr>
            </w:pPr>
          </w:p>
        </w:tc>
        <w:tc>
          <w:tcPr>
            <w:tcW w:w="3119" w:type="dxa"/>
          </w:tcPr>
          <w:p w14:paraId="6B8F30C6" w14:textId="77777777" w:rsidR="00931853" w:rsidRDefault="00931853" w:rsidP="00447615">
            <w:pPr>
              <w:rPr>
                <w:rFonts w:ascii="Arial" w:hAnsi="Arial" w:cs="Arial"/>
                <w:sz w:val="20"/>
                <w:szCs w:val="20"/>
              </w:rPr>
            </w:pPr>
            <w:r>
              <w:rPr>
                <w:rFonts w:ascii="Arial" w:hAnsi="Arial" w:cs="Arial"/>
                <w:sz w:val="20"/>
                <w:szCs w:val="20"/>
              </w:rPr>
              <w:t>Stapedectomie</w:t>
            </w:r>
          </w:p>
        </w:tc>
        <w:tc>
          <w:tcPr>
            <w:tcW w:w="1559" w:type="dxa"/>
          </w:tcPr>
          <w:p w14:paraId="6F4F0A4C" w14:textId="77777777" w:rsidR="00931853" w:rsidRDefault="00931853" w:rsidP="00447615">
            <w:pPr>
              <w:rPr>
                <w:rFonts w:ascii="Arial" w:hAnsi="Arial" w:cs="Arial"/>
                <w:sz w:val="20"/>
                <w:szCs w:val="20"/>
              </w:rPr>
            </w:pPr>
          </w:p>
        </w:tc>
      </w:tr>
      <w:tr w:rsidR="00931853" w14:paraId="68D1BCF3" w14:textId="77777777" w:rsidTr="00447615">
        <w:tc>
          <w:tcPr>
            <w:tcW w:w="5240" w:type="dxa"/>
          </w:tcPr>
          <w:p w14:paraId="44A12B89" w14:textId="77777777" w:rsidR="00931853" w:rsidRDefault="00931853" w:rsidP="00447615">
            <w:pPr>
              <w:rPr>
                <w:rFonts w:ascii="Arial" w:hAnsi="Arial" w:cs="Arial"/>
                <w:sz w:val="20"/>
                <w:szCs w:val="20"/>
              </w:rPr>
            </w:pPr>
            <w:r>
              <w:rPr>
                <w:rFonts w:ascii="Arial" w:hAnsi="Arial" w:cs="Arial"/>
                <w:sz w:val="20"/>
                <w:szCs w:val="20"/>
              </w:rPr>
              <w:t>4. Een …………………. is het uitruimen van het cellencomplex van het tepelvormig uitsteeksel van het slaapbeen en het antrum mastoïdeum.</w:t>
            </w:r>
          </w:p>
          <w:p w14:paraId="761011C4" w14:textId="77777777" w:rsidR="00931853" w:rsidRDefault="00931853" w:rsidP="00447615">
            <w:pPr>
              <w:rPr>
                <w:rFonts w:ascii="Arial" w:hAnsi="Arial" w:cs="Arial"/>
                <w:sz w:val="20"/>
                <w:szCs w:val="20"/>
              </w:rPr>
            </w:pPr>
          </w:p>
        </w:tc>
        <w:tc>
          <w:tcPr>
            <w:tcW w:w="3119" w:type="dxa"/>
          </w:tcPr>
          <w:p w14:paraId="618674BA" w14:textId="77777777" w:rsidR="00931853" w:rsidRDefault="00931853" w:rsidP="00447615">
            <w:pPr>
              <w:rPr>
                <w:rFonts w:ascii="Arial" w:hAnsi="Arial" w:cs="Arial"/>
                <w:sz w:val="20"/>
                <w:szCs w:val="20"/>
              </w:rPr>
            </w:pPr>
            <w:r>
              <w:rPr>
                <w:rFonts w:ascii="Arial" w:hAnsi="Arial" w:cs="Arial"/>
                <w:sz w:val="20"/>
                <w:szCs w:val="20"/>
              </w:rPr>
              <w:t>Mastoïdectomie</w:t>
            </w:r>
          </w:p>
        </w:tc>
        <w:tc>
          <w:tcPr>
            <w:tcW w:w="1559" w:type="dxa"/>
          </w:tcPr>
          <w:p w14:paraId="7E38EC64" w14:textId="77777777" w:rsidR="00931853" w:rsidRDefault="00931853" w:rsidP="00447615">
            <w:pPr>
              <w:rPr>
                <w:rFonts w:ascii="Arial" w:hAnsi="Arial" w:cs="Arial"/>
                <w:sz w:val="20"/>
                <w:szCs w:val="20"/>
              </w:rPr>
            </w:pPr>
          </w:p>
        </w:tc>
      </w:tr>
      <w:tr w:rsidR="00931853" w14:paraId="1C4AC522" w14:textId="77777777" w:rsidTr="00447615">
        <w:tc>
          <w:tcPr>
            <w:tcW w:w="5240" w:type="dxa"/>
          </w:tcPr>
          <w:p w14:paraId="514AA399" w14:textId="77777777" w:rsidR="00931853" w:rsidRDefault="00931853" w:rsidP="00447615">
            <w:pPr>
              <w:rPr>
                <w:rFonts w:ascii="Arial" w:hAnsi="Arial" w:cs="Arial"/>
                <w:sz w:val="20"/>
                <w:szCs w:val="20"/>
              </w:rPr>
            </w:pPr>
            <w:r>
              <w:rPr>
                <w:rFonts w:ascii="Arial" w:hAnsi="Arial" w:cs="Arial"/>
                <w:sz w:val="20"/>
                <w:szCs w:val="20"/>
              </w:rPr>
              <w:t xml:space="preserve">5. Een trommelvliesbuisje wordt ook wel een ……………… genoemd </w:t>
            </w:r>
          </w:p>
          <w:p w14:paraId="3772FEF2" w14:textId="77777777" w:rsidR="00931853" w:rsidRDefault="00931853" w:rsidP="00447615">
            <w:pPr>
              <w:rPr>
                <w:rFonts w:ascii="Arial" w:hAnsi="Arial" w:cs="Arial"/>
                <w:sz w:val="20"/>
                <w:szCs w:val="20"/>
              </w:rPr>
            </w:pPr>
          </w:p>
        </w:tc>
        <w:tc>
          <w:tcPr>
            <w:tcW w:w="3119" w:type="dxa"/>
          </w:tcPr>
          <w:p w14:paraId="51AB6600" w14:textId="77777777" w:rsidR="00931853" w:rsidRDefault="00931853" w:rsidP="00447615">
            <w:pPr>
              <w:rPr>
                <w:rFonts w:ascii="Arial" w:hAnsi="Arial" w:cs="Arial"/>
                <w:sz w:val="20"/>
                <w:szCs w:val="20"/>
              </w:rPr>
            </w:pPr>
            <w:r>
              <w:rPr>
                <w:rFonts w:ascii="Arial" w:hAnsi="Arial" w:cs="Arial"/>
                <w:sz w:val="20"/>
                <w:szCs w:val="20"/>
              </w:rPr>
              <w:t>Ventilatiebuisje</w:t>
            </w:r>
          </w:p>
        </w:tc>
        <w:tc>
          <w:tcPr>
            <w:tcW w:w="1559" w:type="dxa"/>
          </w:tcPr>
          <w:p w14:paraId="3774F0E8" w14:textId="77777777" w:rsidR="00931853" w:rsidRDefault="00931853" w:rsidP="00447615">
            <w:pPr>
              <w:rPr>
                <w:rFonts w:ascii="Arial" w:hAnsi="Arial" w:cs="Arial"/>
                <w:sz w:val="20"/>
                <w:szCs w:val="20"/>
              </w:rPr>
            </w:pPr>
          </w:p>
        </w:tc>
      </w:tr>
      <w:tr w:rsidR="00931853" w14:paraId="746778B0" w14:textId="77777777" w:rsidTr="00447615">
        <w:tc>
          <w:tcPr>
            <w:tcW w:w="5240" w:type="dxa"/>
          </w:tcPr>
          <w:p w14:paraId="7B795C73" w14:textId="77777777" w:rsidR="00931853" w:rsidRDefault="00931853" w:rsidP="00447615">
            <w:pPr>
              <w:rPr>
                <w:rFonts w:ascii="Arial" w:hAnsi="Arial" w:cs="Arial"/>
                <w:sz w:val="20"/>
                <w:szCs w:val="20"/>
              </w:rPr>
            </w:pPr>
            <w:r>
              <w:rPr>
                <w:rFonts w:ascii="Arial" w:hAnsi="Arial" w:cs="Arial"/>
                <w:sz w:val="20"/>
                <w:szCs w:val="20"/>
              </w:rPr>
              <w:t xml:space="preserve">6. Bij de oorchirurgie wordt veel gebruik gemaakt van lokaal anestheticum. Welk infiltratieanestheticum wordt het meest gebruikt?  </w:t>
            </w:r>
          </w:p>
          <w:p w14:paraId="79DCA355" w14:textId="77777777" w:rsidR="00931853" w:rsidRDefault="00931853" w:rsidP="00447615">
            <w:pPr>
              <w:rPr>
                <w:rFonts w:ascii="Arial" w:hAnsi="Arial" w:cs="Arial"/>
                <w:sz w:val="20"/>
                <w:szCs w:val="20"/>
              </w:rPr>
            </w:pPr>
          </w:p>
        </w:tc>
        <w:tc>
          <w:tcPr>
            <w:tcW w:w="3119" w:type="dxa"/>
          </w:tcPr>
          <w:p w14:paraId="2072E1F3" w14:textId="77777777" w:rsidR="00931853" w:rsidRDefault="00931853" w:rsidP="00447615">
            <w:pPr>
              <w:rPr>
                <w:rFonts w:ascii="Arial" w:hAnsi="Arial" w:cs="Arial"/>
                <w:sz w:val="20"/>
                <w:szCs w:val="20"/>
              </w:rPr>
            </w:pPr>
            <w:r>
              <w:rPr>
                <w:rFonts w:ascii="Arial" w:hAnsi="Arial" w:cs="Arial"/>
                <w:sz w:val="20"/>
                <w:szCs w:val="20"/>
              </w:rPr>
              <w:t>Lidocaïne ( in combinatie met de vaatvernauwende adrenaline)</w:t>
            </w:r>
          </w:p>
        </w:tc>
        <w:tc>
          <w:tcPr>
            <w:tcW w:w="1559" w:type="dxa"/>
          </w:tcPr>
          <w:p w14:paraId="7252FAAB" w14:textId="77777777" w:rsidR="00931853" w:rsidRDefault="00931853" w:rsidP="00447615">
            <w:pPr>
              <w:rPr>
                <w:rFonts w:ascii="Arial" w:hAnsi="Arial" w:cs="Arial"/>
                <w:sz w:val="20"/>
                <w:szCs w:val="20"/>
              </w:rPr>
            </w:pPr>
          </w:p>
        </w:tc>
      </w:tr>
      <w:tr w:rsidR="00931853" w14:paraId="6DC04718" w14:textId="77777777" w:rsidTr="00447615">
        <w:tc>
          <w:tcPr>
            <w:tcW w:w="5240" w:type="dxa"/>
          </w:tcPr>
          <w:p w14:paraId="408E00D5" w14:textId="77777777" w:rsidR="00931853" w:rsidRDefault="00931853" w:rsidP="00447615">
            <w:pPr>
              <w:rPr>
                <w:rFonts w:ascii="Arial" w:hAnsi="Arial" w:cs="Arial"/>
                <w:sz w:val="20"/>
                <w:szCs w:val="20"/>
              </w:rPr>
            </w:pPr>
            <w:r>
              <w:rPr>
                <w:rFonts w:ascii="Arial" w:hAnsi="Arial" w:cs="Arial"/>
                <w:sz w:val="20"/>
                <w:szCs w:val="20"/>
              </w:rPr>
              <w:t xml:space="preserve">7. Diverse ……………… verbinden de gehoorbeentjes met de wand van de trommelholte, waardoor de gehoorbeentjes op hun plaats blijven </w:t>
            </w:r>
          </w:p>
          <w:p w14:paraId="22C2BFD3" w14:textId="77777777" w:rsidR="00931853" w:rsidRDefault="00931853" w:rsidP="00447615">
            <w:pPr>
              <w:rPr>
                <w:rFonts w:ascii="Arial" w:hAnsi="Arial" w:cs="Arial"/>
                <w:sz w:val="20"/>
                <w:szCs w:val="20"/>
              </w:rPr>
            </w:pPr>
          </w:p>
        </w:tc>
        <w:tc>
          <w:tcPr>
            <w:tcW w:w="3119" w:type="dxa"/>
          </w:tcPr>
          <w:p w14:paraId="2445D054" w14:textId="77777777" w:rsidR="00931853" w:rsidRDefault="00931853" w:rsidP="00447615">
            <w:pPr>
              <w:rPr>
                <w:rFonts w:ascii="Arial" w:hAnsi="Arial" w:cs="Arial"/>
                <w:sz w:val="20"/>
                <w:szCs w:val="20"/>
              </w:rPr>
            </w:pPr>
            <w:r>
              <w:rPr>
                <w:rFonts w:ascii="Arial" w:hAnsi="Arial" w:cs="Arial"/>
                <w:sz w:val="20"/>
                <w:szCs w:val="20"/>
              </w:rPr>
              <w:t>Ligamenten/ligamentjes</w:t>
            </w:r>
          </w:p>
        </w:tc>
        <w:tc>
          <w:tcPr>
            <w:tcW w:w="1559" w:type="dxa"/>
          </w:tcPr>
          <w:p w14:paraId="2555F5B7" w14:textId="77777777" w:rsidR="00931853" w:rsidRDefault="00931853" w:rsidP="00447615">
            <w:pPr>
              <w:rPr>
                <w:rFonts w:ascii="Arial" w:hAnsi="Arial" w:cs="Arial"/>
                <w:sz w:val="20"/>
                <w:szCs w:val="20"/>
              </w:rPr>
            </w:pPr>
          </w:p>
        </w:tc>
      </w:tr>
      <w:tr w:rsidR="00931853" w14:paraId="698831AC" w14:textId="77777777" w:rsidTr="00447615">
        <w:tc>
          <w:tcPr>
            <w:tcW w:w="5240" w:type="dxa"/>
          </w:tcPr>
          <w:p w14:paraId="047446DA" w14:textId="77777777" w:rsidR="00931853" w:rsidRDefault="00931853" w:rsidP="00447615">
            <w:pPr>
              <w:rPr>
                <w:rFonts w:ascii="Arial" w:hAnsi="Arial" w:cs="Arial"/>
                <w:sz w:val="20"/>
                <w:szCs w:val="20"/>
              </w:rPr>
            </w:pPr>
            <w:r>
              <w:rPr>
                <w:rFonts w:ascii="Arial" w:hAnsi="Arial" w:cs="Arial"/>
                <w:sz w:val="20"/>
                <w:szCs w:val="20"/>
              </w:rPr>
              <w:t xml:space="preserve">8. Er zijn verschillende chirurgische benaderingen van het middenoor mogelijk. </w:t>
            </w:r>
          </w:p>
          <w:p w14:paraId="7BCED8A8" w14:textId="77777777" w:rsidR="00931853" w:rsidRDefault="00931853" w:rsidP="00447615">
            <w:pPr>
              <w:rPr>
                <w:rFonts w:ascii="Arial" w:hAnsi="Arial" w:cs="Arial"/>
                <w:sz w:val="20"/>
                <w:szCs w:val="20"/>
              </w:rPr>
            </w:pPr>
          </w:p>
          <w:p w14:paraId="495A9F77" w14:textId="77777777" w:rsidR="00931853" w:rsidRDefault="00931853" w:rsidP="00447615">
            <w:pPr>
              <w:rPr>
                <w:rFonts w:ascii="Arial" w:hAnsi="Arial" w:cs="Arial"/>
                <w:sz w:val="20"/>
                <w:szCs w:val="20"/>
              </w:rPr>
            </w:pPr>
            <w:r>
              <w:rPr>
                <w:rFonts w:ascii="Arial" w:hAnsi="Arial" w:cs="Arial"/>
                <w:sz w:val="20"/>
                <w:szCs w:val="20"/>
              </w:rPr>
              <w:t>Hoe heet de (verwijdings/ontspannings) incisie die gemaakt wordt bij de ingang (de introitus) van de gehoorgang?</w:t>
            </w:r>
          </w:p>
          <w:p w14:paraId="34A46A94" w14:textId="77777777" w:rsidR="00931853" w:rsidRDefault="00931853" w:rsidP="00447615">
            <w:pPr>
              <w:rPr>
                <w:rFonts w:ascii="Arial" w:hAnsi="Arial" w:cs="Arial"/>
                <w:sz w:val="20"/>
                <w:szCs w:val="20"/>
              </w:rPr>
            </w:pPr>
          </w:p>
        </w:tc>
        <w:tc>
          <w:tcPr>
            <w:tcW w:w="3119" w:type="dxa"/>
          </w:tcPr>
          <w:p w14:paraId="22997B25" w14:textId="77777777" w:rsidR="00931853" w:rsidRDefault="00931853" w:rsidP="00447615">
            <w:pPr>
              <w:rPr>
                <w:rFonts w:ascii="Arial" w:hAnsi="Arial" w:cs="Arial"/>
                <w:sz w:val="20"/>
                <w:szCs w:val="20"/>
              </w:rPr>
            </w:pPr>
            <w:r>
              <w:rPr>
                <w:rFonts w:ascii="Arial" w:hAnsi="Arial" w:cs="Arial"/>
                <w:sz w:val="20"/>
                <w:szCs w:val="20"/>
              </w:rPr>
              <w:t xml:space="preserve">Endaurale (incisie) </w:t>
            </w:r>
          </w:p>
        </w:tc>
        <w:tc>
          <w:tcPr>
            <w:tcW w:w="1559" w:type="dxa"/>
          </w:tcPr>
          <w:p w14:paraId="751609F0" w14:textId="77777777" w:rsidR="00931853" w:rsidRDefault="00931853" w:rsidP="00447615">
            <w:pPr>
              <w:rPr>
                <w:rFonts w:ascii="Arial" w:hAnsi="Arial" w:cs="Arial"/>
                <w:sz w:val="20"/>
                <w:szCs w:val="20"/>
              </w:rPr>
            </w:pPr>
          </w:p>
        </w:tc>
      </w:tr>
      <w:tr w:rsidR="00931853" w14:paraId="1BADEDF7" w14:textId="77777777" w:rsidTr="00447615">
        <w:tc>
          <w:tcPr>
            <w:tcW w:w="5240" w:type="dxa"/>
          </w:tcPr>
          <w:p w14:paraId="28E68C7F" w14:textId="77777777" w:rsidR="00931853" w:rsidRDefault="00931853" w:rsidP="00447615">
            <w:pPr>
              <w:rPr>
                <w:rFonts w:ascii="Arial" w:hAnsi="Arial" w:cs="Arial"/>
                <w:sz w:val="20"/>
                <w:szCs w:val="20"/>
              </w:rPr>
            </w:pPr>
            <w:r>
              <w:rPr>
                <w:rFonts w:ascii="Arial" w:hAnsi="Arial" w:cs="Arial"/>
                <w:sz w:val="20"/>
                <w:szCs w:val="20"/>
              </w:rPr>
              <w:t>9. Bij het optreden van ontstekingsvocht in het middenoor spreekt men van …………………..</w:t>
            </w:r>
          </w:p>
          <w:p w14:paraId="2FA8A507" w14:textId="77777777" w:rsidR="00931853" w:rsidRDefault="00931853" w:rsidP="00447615">
            <w:pPr>
              <w:rPr>
                <w:rFonts w:ascii="Arial" w:hAnsi="Arial" w:cs="Arial"/>
                <w:sz w:val="20"/>
                <w:szCs w:val="20"/>
              </w:rPr>
            </w:pPr>
          </w:p>
        </w:tc>
        <w:tc>
          <w:tcPr>
            <w:tcW w:w="3119" w:type="dxa"/>
          </w:tcPr>
          <w:p w14:paraId="73CFBC8E" w14:textId="77777777" w:rsidR="00931853" w:rsidRDefault="00931853" w:rsidP="00447615">
            <w:pPr>
              <w:rPr>
                <w:rFonts w:ascii="Arial" w:hAnsi="Arial" w:cs="Arial"/>
                <w:sz w:val="20"/>
                <w:szCs w:val="20"/>
              </w:rPr>
            </w:pPr>
            <w:r>
              <w:rPr>
                <w:rFonts w:ascii="Arial" w:hAnsi="Arial" w:cs="Arial"/>
                <w:sz w:val="20"/>
                <w:szCs w:val="20"/>
              </w:rPr>
              <w:t>Otis media met effusie (OME)</w:t>
            </w:r>
          </w:p>
        </w:tc>
        <w:tc>
          <w:tcPr>
            <w:tcW w:w="1559" w:type="dxa"/>
          </w:tcPr>
          <w:p w14:paraId="03818A93" w14:textId="77777777" w:rsidR="00931853" w:rsidRDefault="00931853" w:rsidP="00447615">
            <w:pPr>
              <w:rPr>
                <w:rFonts w:ascii="Arial" w:hAnsi="Arial" w:cs="Arial"/>
                <w:sz w:val="20"/>
                <w:szCs w:val="20"/>
              </w:rPr>
            </w:pPr>
          </w:p>
        </w:tc>
      </w:tr>
      <w:tr w:rsidR="00931853" w14:paraId="56CEADDD" w14:textId="77777777" w:rsidTr="00447615">
        <w:tc>
          <w:tcPr>
            <w:tcW w:w="5240" w:type="dxa"/>
          </w:tcPr>
          <w:p w14:paraId="7A8ED7EC" w14:textId="77777777" w:rsidR="00931853" w:rsidRDefault="00931853" w:rsidP="00447615">
            <w:pPr>
              <w:rPr>
                <w:rFonts w:ascii="Arial" w:hAnsi="Arial" w:cs="Arial"/>
                <w:sz w:val="20"/>
                <w:szCs w:val="20"/>
              </w:rPr>
            </w:pPr>
            <w:r>
              <w:rPr>
                <w:rFonts w:ascii="Arial" w:hAnsi="Arial" w:cs="Arial"/>
                <w:sz w:val="20"/>
                <w:szCs w:val="20"/>
              </w:rPr>
              <w:t xml:space="preserve">10. Met elkaar vormen de gehoorbeentjes een beweeglijke verbinding van het trommelvlies naar het ovale venster, dus van het uitwendig oor naar het binnenoor. Daarbij is de malleussteel gefixeerd aan het pars tensa en staat de kop van de malleus met een </w:t>
            </w:r>
            <w:r>
              <w:rPr>
                <w:rFonts w:ascii="Arial" w:hAnsi="Arial" w:cs="Arial"/>
                <w:sz w:val="20"/>
                <w:szCs w:val="20"/>
              </w:rPr>
              <w:lastRenderedPageBreak/>
              <w:t xml:space="preserve">gewrichtsvlakje in verbinding met het lichaam van de ……………….?  </w:t>
            </w:r>
          </w:p>
          <w:p w14:paraId="54FE659B" w14:textId="77777777" w:rsidR="00931853" w:rsidRDefault="00931853" w:rsidP="00447615">
            <w:pPr>
              <w:rPr>
                <w:rFonts w:ascii="Arial" w:hAnsi="Arial" w:cs="Arial"/>
                <w:sz w:val="20"/>
                <w:szCs w:val="20"/>
              </w:rPr>
            </w:pPr>
          </w:p>
        </w:tc>
        <w:tc>
          <w:tcPr>
            <w:tcW w:w="3119" w:type="dxa"/>
          </w:tcPr>
          <w:p w14:paraId="3E8CC24D" w14:textId="77777777" w:rsidR="00931853" w:rsidRDefault="00931853" w:rsidP="00447615">
            <w:pPr>
              <w:rPr>
                <w:rFonts w:ascii="Arial" w:hAnsi="Arial" w:cs="Arial"/>
                <w:sz w:val="20"/>
                <w:szCs w:val="20"/>
              </w:rPr>
            </w:pPr>
            <w:r>
              <w:rPr>
                <w:rFonts w:ascii="Arial" w:hAnsi="Arial" w:cs="Arial"/>
                <w:sz w:val="20"/>
                <w:szCs w:val="20"/>
              </w:rPr>
              <w:lastRenderedPageBreak/>
              <w:t>Incus</w:t>
            </w:r>
          </w:p>
        </w:tc>
        <w:tc>
          <w:tcPr>
            <w:tcW w:w="1559" w:type="dxa"/>
          </w:tcPr>
          <w:p w14:paraId="3906D964" w14:textId="77777777" w:rsidR="00931853" w:rsidRDefault="00931853" w:rsidP="00447615">
            <w:pPr>
              <w:rPr>
                <w:rFonts w:ascii="Arial" w:hAnsi="Arial" w:cs="Arial"/>
                <w:sz w:val="20"/>
                <w:szCs w:val="20"/>
              </w:rPr>
            </w:pPr>
          </w:p>
        </w:tc>
      </w:tr>
      <w:tr w:rsidR="00931853" w14:paraId="70FF6871" w14:textId="77777777" w:rsidTr="00447615">
        <w:tc>
          <w:tcPr>
            <w:tcW w:w="5240" w:type="dxa"/>
          </w:tcPr>
          <w:p w14:paraId="51F0DDA3" w14:textId="77777777" w:rsidR="00931853" w:rsidRDefault="00931853" w:rsidP="00447615">
            <w:pPr>
              <w:rPr>
                <w:rFonts w:ascii="Arial" w:hAnsi="Arial" w:cs="Arial"/>
                <w:sz w:val="20"/>
                <w:szCs w:val="20"/>
              </w:rPr>
            </w:pPr>
            <w:r>
              <w:rPr>
                <w:rFonts w:ascii="Arial" w:hAnsi="Arial" w:cs="Arial"/>
                <w:sz w:val="20"/>
                <w:szCs w:val="20"/>
              </w:rPr>
              <w:t xml:space="preserve">11. Om oorchirurgie operatietechnieken uit te voeren, wordt veel gebruik gemaakt van een apparaat. Dit apparaat wordt als visueel hulpmiddel gebruikt en maakt het mogelijk om kleine structuren in een operatiegebied te bekijken. Welk apparaat wordt bedoeld? </w:t>
            </w:r>
          </w:p>
          <w:p w14:paraId="207394B4" w14:textId="77777777" w:rsidR="00931853" w:rsidRDefault="00931853" w:rsidP="00447615">
            <w:pPr>
              <w:rPr>
                <w:rFonts w:ascii="Arial" w:hAnsi="Arial" w:cs="Arial"/>
                <w:sz w:val="20"/>
                <w:szCs w:val="20"/>
              </w:rPr>
            </w:pPr>
          </w:p>
        </w:tc>
        <w:tc>
          <w:tcPr>
            <w:tcW w:w="3119" w:type="dxa"/>
          </w:tcPr>
          <w:p w14:paraId="0D1C72BE" w14:textId="77777777" w:rsidR="00931853" w:rsidRDefault="00931853" w:rsidP="00447615">
            <w:pPr>
              <w:rPr>
                <w:rFonts w:ascii="Arial" w:hAnsi="Arial" w:cs="Arial"/>
                <w:sz w:val="20"/>
                <w:szCs w:val="20"/>
              </w:rPr>
            </w:pPr>
            <w:r>
              <w:rPr>
                <w:rFonts w:ascii="Arial" w:hAnsi="Arial" w:cs="Arial"/>
                <w:sz w:val="20"/>
                <w:szCs w:val="20"/>
              </w:rPr>
              <w:t>Microscoop</w:t>
            </w:r>
          </w:p>
        </w:tc>
        <w:tc>
          <w:tcPr>
            <w:tcW w:w="1559" w:type="dxa"/>
          </w:tcPr>
          <w:p w14:paraId="176AA317" w14:textId="77777777" w:rsidR="00931853" w:rsidRDefault="00931853" w:rsidP="00447615">
            <w:pPr>
              <w:rPr>
                <w:rFonts w:ascii="Arial" w:hAnsi="Arial" w:cs="Arial"/>
                <w:sz w:val="20"/>
                <w:szCs w:val="20"/>
              </w:rPr>
            </w:pPr>
          </w:p>
        </w:tc>
      </w:tr>
      <w:tr w:rsidR="00931853" w14:paraId="08EE24E7" w14:textId="77777777" w:rsidTr="00447615">
        <w:tc>
          <w:tcPr>
            <w:tcW w:w="5240" w:type="dxa"/>
          </w:tcPr>
          <w:p w14:paraId="1156B502" w14:textId="77777777" w:rsidR="00931853" w:rsidRDefault="00931853" w:rsidP="00447615">
            <w:pPr>
              <w:rPr>
                <w:rFonts w:ascii="Arial" w:hAnsi="Arial" w:cs="Arial"/>
                <w:sz w:val="20"/>
                <w:szCs w:val="20"/>
              </w:rPr>
            </w:pPr>
            <w:r>
              <w:rPr>
                <w:rFonts w:ascii="Arial" w:hAnsi="Arial" w:cs="Arial"/>
                <w:sz w:val="20"/>
                <w:szCs w:val="20"/>
              </w:rPr>
              <w:t xml:space="preserve">12. Het middenoor (auris media) is gelegen in het slaapbeen van de schedel (os temporale) en bestaat uit het pars tensa, de tommelholte en de buis van ………………..? </w:t>
            </w:r>
          </w:p>
          <w:p w14:paraId="466ACE3D" w14:textId="77777777" w:rsidR="00931853" w:rsidRDefault="00931853" w:rsidP="00447615">
            <w:pPr>
              <w:rPr>
                <w:rFonts w:ascii="Arial" w:hAnsi="Arial" w:cs="Arial"/>
                <w:sz w:val="20"/>
                <w:szCs w:val="20"/>
              </w:rPr>
            </w:pPr>
          </w:p>
        </w:tc>
        <w:tc>
          <w:tcPr>
            <w:tcW w:w="3119" w:type="dxa"/>
          </w:tcPr>
          <w:p w14:paraId="0A76E310" w14:textId="77777777" w:rsidR="00931853" w:rsidRDefault="00931853" w:rsidP="00447615">
            <w:pPr>
              <w:rPr>
                <w:rFonts w:ascii="Arial" w:hAnsi="Arial" w:cs="Arial"/>
                <w:sz w:val="20"/>
                <w:szCs w:val="20"/>
              </w:rPr>
            </w:pPr>
            <w:r>
              <w:rPr>
                <w:rFonts w:ascii="Arial" w:hAnsi="Arial" w:cs="Arial"/>
                <w:sz w:val="20"/>
                <w:szCs w:val="20"/>
              </w:rPr>
              <w:t xml:space="preserve">Eustachius </w:t>
            </w:r>
          </w:p>
        </w:tc>
        <w:tc>
          <w:tcPr>
            <w:tcW w:w="1559" w:type="dxa"/>
          </w:tcPr>
          <w:p w14:paraId="0DF19BAE" w14:textId="77777777" w:rsidR="00931853" w:rsidRDefault="00931853" w:rsidP="00447615">
            <w:pPr>
              <w:rPr>
                <w:rFonts w:ascii="Arial" w:hAnsi="Arial" w:cs="Arial"/>
                <w:sz w:val="20"/>
                <w:szCs w:val="20"/>
              </w:rPr>
            </w:pPr>
          </w:p>
        </w:tc>
      </w:tr>
      <w:tr w:rsidR="00931853" w14:paraId="506A56F3" w14:textId="77777777" w:rsidTr="00447615">
        <w:tc>
          <w:tcPr>
            <w:tcW w:w="5240" w:type="dxa"/>
          </w:tcPr>
          <w:p w14:paraId="330A585B" w14:textId="77777777" w:rsidR="00931853" w:rsidRDefault="00931853" w:rsidP="00447615">
            <w:pPr>
              <w:rPr>
                <w:rFonts w:ascii="Arial" w:hAnsi="Arial" w:cs="Arial"/>
                <w:sz w:val="20"/>
                <w:szCs w:val="20"/>
              </w:rPr>
            </w:pPr>
            <w:r>
              <w:rPr>
                <w:rFonts w:ascii="Arial" w:hAnsi="Arial" w:cs="Arial"/>
                <w:sz w:val="20"/>
                <w:szCs w:val="20"/>
              </w:rPr>
              <w:t>Aantal antwoorden juist (1 punt per juist antwoord)</w:t>
            </w:r>
          </w:p>
          <w:p w14:paraId="2EEC7BDE" w14:textId="77777777" w:rsidR="00931853" w:rsidRDefault="00931853" w:rsidP="00447615">
            <w:pPr>
              <w:rPr>
                <w:rFonts w:ascii="Arial" w:hAnsi="Arial" w:cs="Arial"/>
                <w:sz w:val="20"/>
                <w:szCs w:val="20"/>
              </w:rPr>
            </w:pPr>
          </w:p>
        </w:tc>
        <w:tc>
          <w:tcPr>
            <w:tcW w:w="3119" w:type="dxa"/>
          </w:tcPr>
          <w:p w14:paraId="4158C133" w14:textId="77777777" w:rsidR="00931853" w:rsidRDefault="00931853" w:rsidP="00447615">
            <w:pPr>
              <w:rPr>
                <w:rFonts w:ascii="Arial" w:hAnsi="Arial" w:cs="Arial"/>
                <w:sz w:val="20"/>
                <w:szCs w:val="20"/>
              </w:rPr>
            </w:pPr>
          </w:p>
        </w:tc>
        <w:tc>
          <w:tcPr>
            <w:tcW w:w="1559" w:type="dxa"/>
          </w:tcPr>
          <w:p w14:paraId="04F89B4C" w14:textId="77777777" w:rsidR="00931853" w:rsidRDefault="00931853" w:rsidP="00447615">
            <w:pPr>
              <w:rPr>
                <w:rFonts w:ascii="Arial" w:hAnsi="Arial" w:cs="Arial"/>
                <w:sz w:val="20"/>
                <w:szCs w:val="20"/>
              </w:rPr>
            </w:pPr>
          </w:p>
        </w:tc>
      </w:tr>
      <w:tr w:rsidR="00931853" w14:paraId="4B17D445" w14:textId="77777777" w:rsidTr="00447615">
        <w:tc>
          <w:tcPr>
            <w:tcW w:w="5240" w:type="dxa"/>
          </w:tcPr>
          <w:p w14:paraId="1A9685CA" w14:textId="77777777" w:rsidR="00931853" w:rsidRDefault="00931853" w:rsidP="00447615">
            <w:pPr>
              <w:rPr>
                <w:rFonts w:ascii="Arial" w:hAnsi="Arial" w:cs="Arial"/>
                <w:sz w:val="20"/>
                <w:szCs w:val="20"/>
              </w:rPr>
            </w:pPr>
            <w:r>
              <w:rPr>
                <w:rFonts w:ascii="Arial" w:hAnsi="Arial" w:cs="Arial"/>
                <w:sz w:val="20"/>
                <w:szCs w:val="20"/>
              </w:rPr>
              <w:t>Bonus punten (3 punten bij het winnen van de quiz)</w:t>
            </w:r>
          </w:p>
          <w:p w14:paraId="1B97643C" w14:textId="77777777" w:rsidR="00931853" w:rsidRDefault="00931853" w:rsidP="00447615">
            <w:pPr>
              <w:rPr>
                <w:rFonts w:ascii="Arial" w:hAnsi="Arial" w:cs="Arial"/>
                <w:sz w:val="20"/>
                <w:szCs w:val="20"/>
              </w:rPr>
            </w:pPr>
          </w:p>
        </w:tc>
        <w:tc>
          <w:tcPr>
            <w:tcW w:w="3119" w:type="dxa"/>
          </w:tcPr>
          <w:p w14:paraId="19ED2113" w14:textId="77777777" w:rsidR="00931853" w:rsidRDefault="00931853" w:rsidP="00447615">
            <w:pPr>
              <w:rPr>
                <w:rFonts w:ascii="Arial" w:hAnsi="Arial" w:cs="Arial"/>
                <w:sz w:val="20"/>
                <w:szCs w:val="20"/>
              </w:rPr>
            </w:pPr>
          </w:p>
        </w:tc>
        <w:tc>
          <w:tcPr>
            <w:tcW w:w="1559" w:type="dxa"/>
          </w:tcPr>
          <w:p w14:paraId="391A901F" w14:textId="77777777" w:rsidR="00931853" w:rsidRDefault="00931853" w:rsidP="00447615">
            <w:pPr>
              <w:rPr>
                <w:rFonts w:ascii="Arial" w:hAnsi="Arial" w:cs="Arial"/>
                <w:sz w:val="20"/>
                <w:szCs w:val="20"/>
              </w:rPr>
            </w:pPr>
          </w:p>
        </w:tc>
      </w:tr>
      <w:tr w:rsidR="00931853" w14:paraId="1C46A467" w14:textId="77777777" w:rsidTr="00447615">
        <w:tc>
          <w:tcPr>
            <w:tcW w:w="5240" w:type="dxa"/>
          </w:tcPr>
          <w:p w14:paraId="6C374131" w14:textId="77777777" w:rsidR="00931853" w:rsidRDefault="00931853" w:rsidP="00447615">
            <w:pPr>
              <w:rPr>
                <w:rFonts w:ascii="Arial" w:hAnsi="Arial" w:cs="Arial"/>
                <w:sz w:val="20"/>
                <w:szCs w:val="20"/>
              </w:rPr>
            </w:pPr>
            <w:r>
              <w:rPr>
                <w:rFonts w:ascii="Arial" w:hAnsi="Arial" w:cs="Arial"/>
                <w:sz w:val="20"/>
                <w:szCs w:val="20"/>
              </w:rPr>
              <w:t xml:space="preserve">Totaal aantal punten </w:t>
            </w:r>
          </w:p>
          <w:p w14:paraId="1ECCE4BF" w14:textId="77777777" w:rsidR="00931853" w:rsidRDefault="00931853" w:rsidP="00447615">
            <w:pPr>
              <w:rPr>
                <w:rFonts w:ascii="Arial" w:hAnsi="Arial" w:cs="Arial"/>
                <w:sz w:val="20"/>
                <w:szCs w:val="20"/>
              </w:rPr>
            </w:pPr>
          </w:p>
        </w:tc>
        <w:tc>
          <w:tcPr>
            <w:tcW w:w="3119" w:type="dxa"/>
          </w:tcPr>
          <w:p w14:paraId="35703540" w14:textId="77777777" w:rsidR="00931853" w:rsidRDefault="00931853" w:rsidP="00447615">
            <w:pPr>
              <w:rPr>
                <w:rFonts w:ascii="Arial" w:hAnsi="Arial" w:cs="Arial"/>
                <w:sz w:val="20"/>
                <w:szCs w:val="20"/>
              </w:rPr>
            </w:pPr>
          </w:p>
        </w:tc>
        <w:tc>
          <w:tcPr>
            <w:tcW w:w="1559" w:type="dxa"/>
          </w:tcPr>
          <w:p w14:paraId="2CB7A521" w14:textId="77777777" w:rsidR="00931853" w:rsidRDefault="00931853" w:rsidP="00447615">
            <w:pPr>
              <w:rPr>
                <w:rFonts w:ascii="Arial" w:hAnsi="Arial" w:cs="Arial"/>
                <w:sz w:val="20"/>
                <w:szCs w:val="20"/>
              </w:rPr>
            </w:pPr>
          </w:p>
        </w:tc>
      </w:tr>
    </w:tbl>
    <w:p w14:paraId="6470A8E1" w14:textId="77777777" w:rsidR="00931853" w:rsidRDefault="00931853">
      <w:pPr>
        <w:rPr>
          <w:rFonts w:ascii="Arial" w:hAnsi="Arial" w:cs="Arial"/>
          <w:sz w:val="20"/>
          <w:szCs w:val="20"/>
        </w:rPr>
      </w:pPr>
    </w:p>
    <w:p w14:paraId="5BDD1C4B" w14:textId="0F4BC0CA" w:rsidR="00E14DD4" w:rsidRDefault="00E14DD4">
      <w:pPr>
        <w:rPr>
          <w:rFonts w:ascii="Arial" w:hAnsi="Arial" w:cs="Arial"/>
          <w:sz w:val="20"/>
          <w:szCs w:val="20"/>
        </w:rPr>
      </w:pPr>
    </w:p>
    <w:p w14:paraId="682FBF00" w14:textId="16983564" w:rsidR="00E14DD4" w:rsidRPr="000D09EA" w:rsidRDefault="00E14DD4">
      <w:pPr>
        <w:rPr>
          <w:rFonts w:ascii="Arial" w:hAnsi="Arial" w:cs="Arial"/>
          <w:sz w:val="20"/>
          <w:szCs w:val="20"/>
        </w:rPr>
      </w:pPr>
      <w:r>
        <w:rPr>
          <w:rFonts w:ascii="Arial" w:hAnsi="Arial" w:cs="Arial"/>
          <w:sz w:val="20"/>
          <w:szCs w:val="20"/>
        </w:rPr>
        <w:t>Antwoord: TROMMELVLIES</w:t>
      </w:r>
      <w:bookmarkStart w:id="0" w:name="_GoBack"/>
      <w:bookmarkEnd w:id="0"/>
    </w:p>
    <w:sectPr w:rsidR="00E14DD4" w:rsidRPr="000D09E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F486F" w14:textId="77777777" w:rsidR="00931853" w:rsidRDefault="00931853" w:rsidP="00931853">
      <w:pPr>
        <w:spacing w:after="0" w:line="240" w:lineRule="auto"/>
      </w:pPr>
      <w:r>
        <w:separator/>
      </w:r>
    </w:p>
  </w:endnote>
  <w:endnote w:type="continuationSeparator" w:id="0">
    <w:p w14:paraId="3DD3F062" w14:textId="77777777" w:rsidR="00931853" w:rsidRDefault="00931853" w:rsidP="00931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F58D4" w14:textId="3E21EAE1" w:rsidR="00931853" w:rsidRDefault="00931853">
    <w:pPr>
      <w:pStyle w:val="Voettekst"/>
    </w:pPr>
    <w:r>
      <w:rPr>
        <w:noProof/>
        <w:lang w:val="en-US"/>
      </w:rPr>
      <w:drawing>
        <wp:inline distT="0" distB="0" distL="0" distR="0" wp14:anchorId="0F179436" wp14:editId="12CB11D3">
          <wp:extent cx="914400" cy="322326"/>
          <wp:effectExtent l="0" t="0" r="0" b="1905"/>
          <wp:docPr id="1" name="Afbeelding 1" descr="File:CC-BY icon.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C-BY icon.svg - Wikimedia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1080" cy="3246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0E9E5" w14:textId="77777777" w:rsidR="00931853" w:rsidRDefault="00931853" w:rsidP="00931853">
      <w:pPr>
        <w:spacing w:after="0" w:line="240" w:lineRule="auto"/>
      </w:pPr>
      <w:r>
        <w:separator/>
      </w:r>
    </w:p>
  </w:footnote>
  <w:footnote w:type="continuationSeparator" w:id="0">
    <w:p w14:paraId="44824A6E" w14:textId="77777777" w:rsidR="00931853" w:rsidRDefault="00931853" w:rsidP="009318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D7"/>
    <w:rsid w:val="000A7B54"/>
    <w:rsid w:val="000D09EA"/>
    <w:rsid w:val="001528A4"/>
    <w:rsid w:val="001F1E6B"/>
    <w:rsid w:val="003B18BD"/>
    <w:rsid w:val="003C3CD6"/>
    <w:rsid w:val="00470C05"/>
    <w:rsid w:val="005A6C2A"/>
    <w:rsid w:val="00666406"/>
    <w:rsid w:val="00833B84"/>
    <w:rsid w:val="0086268F"/>
    <w:rsid w:val="008D0445"/>
    <w:rsid w:val="0093006A"/>
    <w:rsid w:val="00931853"/>
    <w:rsid w:val="00A038D2"/>
    <w:rsid w:val="00B75420"/>
    <w:rsid w:val="00BD56BE"/>
    <w:rsid w:val="00C20B52"/>
    <w:rsid w:val="00D32DCB"/>
    <w:rsid w:val="00DE7ED7"/>
    <w:rsid w:val="00E14DD4"/>
    <w:rsid w:val="00EC115F"/>
    <w:rsid w:val="00EF4B97"/>
    <w:rsid w:val="00F019F2"/>
    <w:rsid w:val="00FD17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9B19"/>
  <w15:chartTrackingRefBased/>
  <w15:docId w15:val="{5B1B37EA-BE48-4435-AF66-BBF63257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E7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B18BD"/>
    <w:rPr>
      <w:sz w:val="16"/>
      <w:szCs w:val="16"/>
    </w:rPr>
  </w:style>
  <w:style w:type="paragraph" w:styleId="Tekstopmerking">
    <w:name w:val="annotation text"/>
    <w:basedOn w:val="Standaard"/>
    <w:link w:val="TekstopmerkingChar"/>
    <w:uiPriority w:val="99"/>
    <w:semiHidden/>
    <w:unhideWhenUsed/>
    <w:rsid w:val="003B18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B18BD"/>
    <w:rPr>
      <w:sz w:val="20"/>
      <w:szCs w:val="20"/>
    </w:rPr>
  </w:style>
  <w:style w:type="paragraph" w:styleId="Onderwerpvanopmerking">
    <w:name w:val="annotation subject"/>
    <w:basedOn w:val="Tekstopmerking"/>
    <w:next w:val="Tekstopmerking"/>
    <w:link w:val="OnderwerpvanopmerkingChar"/>
    <w:uiPriority w:val="99"/>
    <w:semiHidden/>
    <w:unhideWhenUsed/>
    <w:rsid w:val="003B18BD"/>
    <w:rPr>
      <w:b/>
      <w:bCs/>
    </w:rPr>
  </w:style>
  <w:style w:type="character" w:customStyle="1" w:styleId="OnderwerpvanopmerkingChar">
    <w:name w:val="Onderwerp van opmerking Char"/>
    <w:basedOn w:val="TekstopmerkingChar"/>
    <w:link w:val="Onderwerpvanopmerking"/>
    <w:uiPriority w:val="99"/>
    <w:semiHidden/>
    <w:rsid w:val="003B18BD"/>
    <w:rPr>
      <w:b/>
      <w:bCs/>
      <w:sz w:val="20"/>
      <w:szCs w:val="20"/>
    </w:rPr>
  </w:style>
  <w:style w:type="paragraph" w:styleId="Ballontekst">
    <w:name w:val="Balloon Text"/>
    <w:basedOn w:val="Standaard"/>
    <w:link w:val="BallontekstChar"/>
    <w:uiPriority w:val="99"/>
    <w:semiHidden/>
    <w:unhideWhenUsed/>
    <w:rsid w:val="003B18B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8BD"/>
    <w:rPr>
      <w:rFonts w:ascii="Segoe UI" w:hAnsi="Segoe UI" w:cs="Segoe UI"/>
      <w:sz w:val="18"/>
      <w:szCs w:val="18"/>
    </w:rPr>
  </w:style>
  <w:style w:type="paragraph" w:styleId="Koptekst">
    <w:name w:val="header"/>
    <w:basedOn w:val="Standaard"/>
    <w:link w:val="KoptekstChar"/>
    <w:uiPriority w:val="99"/>
    <w:unhideWhenUsed/>
    <w:rsid w:val="00931853"/>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931853"/>
  </w:style>
  <w:style w:type="paragraph" w:styleId="Voettekst">
    <w:name w:val="footer"/>
    <w:basedOn w:val="Standaard"/>
    <w:link w:val="VoettekstChar"/>
    <w:uiPriority w:val="99"/>
    <w:unhideWhenUsed/>
    <w:rsid w:val="00931853"/>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931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6231D3588A3AD40A4D86F430EB1B32C" ma:contentTypeVersion="12" ma:contentTypeDescription="Een nieuw document maken." ma:contentTypeScope="" ma:versionID="61b5de7d0cc98a03bb1f7a14c98ff9f6">
  <xsd:schema xmlns:xsd="http://www.w3.org/2001/XMLSchema" xmlns:xs="http://www.w3.org/2001/XMLSchema" xmlns:p="http://schemas.microsoft.com/office/2006/metadata/properties" xmlns:ns2="41b93505-43b2-488b-ab05-cda121f617aa" xmlns:ns3="http://schemas.microsoft.com/sharepoint/v4" targetNamespace="http://schemas.microsoft.com/office/2006/metadata/properties" ma:root="true" ma:fieldsID="edc492bc0a75f46fcdd1195a5238e9a0" ns2:_="" ns3:_="">
    <xsd:import namespace="41b93505-43b2-488b-ab05-cda121f617a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93505-43b2-488b-ab05-cda121f617a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41b93505-43b2-488b-ab05-cda121f617aa">WXCCFPTZV2M4-950671760-3923</_dlc_DocId>
    <_dlc_DocIdUrl xmlns="41b93505-43b2-488b-ab05-cda121f617aa">
      <Url>https://connect.fontys.nl/instituten/fhmg/mdw/TOAAM/_layouts/15/DocIdRedir.aspx?ID=WXCCFPTZV2M4-950671760-3923</Url>
      <Description>WXCCFPTZV2M4-950671760-3923</Description>
    </_dlc_DocIdUrl>
  </documentManagement>
</p:properties>
</file>

<file path=customXml/itemProps1.xml><?xml version="1.0" encoding="utf-8"?>
<ds:datastoreItem xmlns:ds="http://schemas.openxmlformats.org/officeDocument/2006/customXml" ds:itemID="{8B123451-5A63-441F-9B40-03C6E30B0824}">
  <ds:schemaRefs>
    <ds:schemaRef ds:uri="http://schemas.microsoft.com/sharepoint/v3/contenttype/forms"/>
  </ds:schemaRefs>
</ds:datastoreItem>
</file>

<file path=customXml/itemProps2.xml><?xml version="1.0" encoding="utf-8"?>
<ds:datastoreItem xmlns:ds="http://schemas.openxmlformats.org/officeDocument/2006/customXml" ds:itemID="{189DFEEC-AC5F-47D6-A281-D9139EB6CF4C}">
  <ds:schemaRefs>
    <ds:schemaRef ds:uri="http://schemas.microsoft.com/sharepoint/events"/>
  </ds:schemaRefs>
</ds:datastoreItem>
</file>

<file path=customXml/itemProps3.xml><?xml version="1.0" encoding="utf-8"?>
<ds:datastoreItem xmlns:ds="http://schemas.openxmlformats.org/officeDocument/2006/customXml" ds:itemID="{27EE1AE5-AD31-4D60-9996-9E110DF9F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93505-43b2-488b-ab05-cda121f617a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0B1F0-9DBB-4BE1-A40F-5435F32CDCC7}">
  <ds:schemaRefs>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microsoft.com/sharepoint/v4"/>
    <ds:schemaRef ds:uri="41b93505-43b2-488b-ab05-cda121f617aa"/>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2206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Vermeulen,Marie-Anne M.A.P.</dc:creator>
  <cp:keywords/>
  <dc:description/>
  <cp:lastModifiedBy>Versantvoort,Marja M.J.M.</cp:lastModifiedBy>
  <cp:revision>6</cp:revision>
  <cp:lastPrinted>2020-03-03T14:21:00Z</cp:lastPrinted>
  <dcterms:created xsi:type="dcterms:W3CDTF">2019-01-24T10:42:00Z</dcterms:created>
  <dcterms:modified xsi:type="dcterms:W3CDTF">2020-05-20T10:10:00Z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0x01010086231D3588A3AD40A4D86F430EB1B32C</vt:lpwstr>
  </property>
  <property fmtid="{D5CDD505-2E9C-101B-9397-08002B2CF9AE}" pid="3" name="_dlc_DocIdItemGuid">
    <vt:lpwstr>96169844-7d50-4e28-bbbd-f645fbbd9473</vt:lpwstr>
  </property>
</Properties>
</file>