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1687" w:rsidRPr="00033EDF" w:rsidRDefault="00F21687" w:rsidP="00F21687">
      <w:pPr>
        <w:pStyle w:val="Kop1"/>
        <w:spacing w:before="0"/>
      </w:pPr>
      <w:proofErr w:type="spellStart"/>
      <w:r w:rsidRPr="00033EDF">
        <w:t>Oncoline</w:t>
      </w:r>
      <w:proofErr w:type="spellEnd"/>
      <w:r w:rsidRPr="00033EDF">
        <w:t xml:space="preserve">: </w:t>
      </w:r>
      <w:r w:rsidR="0054269A">
        <w:t xml:space="preserve">gevaar voor bloeding </w:t>
      </w:r>
      <w:r>
        <w:t>(</w:t>
      </w:r>
      <w:r w:rsidR="0054269A">
        <w:t>CB</w:t>
      </w:r>
      <w:r>
        <w:t xml:space="preserve">) en </w:t>
      </w:r>
      <w:r w:rsidR="0054269A">
        <w:t>gevaar voor infectie</w:t>
      </w:r>
      <w:r>
        <w:t xml:space="preserve"> (CB)</w:t>
      </w:r>
    </w:p>
    <w:p w:rsidR="00F21687" w:rsidRPr="00033EDF" w:rsidRDefault="00F21687" w:rsidP="00F21687">
      <w:pPr>
        <w:spacing w:after="0"/>
        <w:rPr>
          <w:rFonts w:cstheme="minorHAnsi"/>
        </w:rPr>
      </w:pPr>
    </w:p>
    <w:p w:rsidR="00F21687" w:rsidRPr="00033EDF" w:rsidRDefault="00F21687" w:rsidP="00F21687">
      <w:pPr>
        <w:pStyle w:val="Kop2"/>
        <w:spacing w:before="0"/>
      </w:pPr>
      <w:r w:rsidRPr="00033EDF">
        <w:t>Inleiding:</w:t>
      </w:r>
    </w:p>
    <w:p w:rsidR="00F21687" w:rsidRPr="00033EDF" w:rsidRDefault="00F21687" w:rsidP="00F21687">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richtlijnendatabase. Deze database bevat zowel oncologische als palliatieve richtlijnen</w:t>
      </w:r>
      <w:r>
        <w:rPr>
          <w:rFonts w:cstheme="minorHAnsi"/>
        </w:rPr>
        <w:t xml:space="preserve"> welke </w:t>
      </w:r>
      <w:r w:rsidRPr="00033EDF">
        <w:rPr>
          <w:rFonts w:cstheme="minorHAnsi"/>
        </w:rPr>
        <w:t xml:space="preserve">zijn ontwikkeld door de beroepsvereniging. De oncologische richtlijnen zijn veelal via de </w:t>
      </w:r>
      <w:proofErr w:type="spellStart"/>
      <w:r w:rsidRPr="00033EDF">
        <w:rPr>
          <w:rFonts w:cstheme="minorHAnsi"/>
        </w:rPr>
        <w:t>evidence</w:t>
      </w:r>
      <w:proofErr w:type="spellEnd"/>
      <w:r w:rsidRPr="00033EDF">
        <w:rPr>
          <w:rFonts w:cstheme="minorHAnsi"/>
        </w:rPr>
        <w:t xml:space="preserve"> </w:t>
      </w:r>
      <w:proofErr w:type="spellStart"/>
      <w:r w:rsidRPr="00033EDF">
        <w:rPr>
          <w:rFonts w:cstheme="minorHAnsi"/>
        </w:rPr>
        <w:t>based</w:t>
      </w:r>
      <w:proofErr w:type="spellEnd"/>
      <w:r w:rsidRPr="00033EDF">
        <w:rPr>
          <w:rFonts w:cstheme="minorHAnsi"/>
        </w:rPr>
        <w:t xml:space="preserve"> methodiek opgesteld. De palliatieve richtlijnen aan de hand van de consensus </w:t>
      </w:r>
      <w:proofErr w:type="spellStart"/>
      <w:r w:rsidRPr="00033EDF">
        <w:rPr>
          <w:rFonts w:cstheme="minorHAnsi"/>
        </w:rPr>
        <w:t>based</w:t>
      </w:r>
      <w:proofErr w:type="spellEnd"/>
      <w:r w:rsidRPr="00033EDF">
        <w:rPr>
          <w:rFonts w:cstheme="minorHAnsi"/>
        </w:rPr>
        <w:t xml:space="preserve"> methodiek.  </w:t>
      </w:r>
    </w:p>
    <w:p w:rsidR="00F21687" w:rsidRDefault="00F21687" w:rsidP="00F21687">
      <w:pPr>
        <w:pStyle w:val="Kop2"/>
        <w:spacing w:before="0"/>
      </w:pPr>
    </w:p>
    <w:p w:rsidR="00F21687" w:rsidRPr="00033EDF" w:rsidRDefault="00F21687" w:rsidP="00F21687">
      <w:pPr>
        <w:pStyle w:val="Kop2"/>
        <w:spacing w:before="0"/>
      </w:pPr>
      <w:r w:rsidRPr="00033EDF">
        <w:t>Beroepsrol en competenties:</w:t>
      </w:r>
    </w:p>
    <w:p w:rsidR="00F21687" w:rsidRPr="00033EDF" w:rsidRDefault="00F21687" w:rsidP="00F21687">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 database. Als gekeken wordt naar de </w:t>
      </w:r>
      <w:proofErr w:type="spellStart"/>
      <w:r w:rsidRPr="00033EDF">
        <w:rPr>
          <w:rFonts w:cstheme="minorHAnsi"/>
        </w:rPr>
        <w:t>pyramide</w:t>
      </w:r>
      <w:proofErr w:type="spellEnd"/>
      <w:r w:rsidRPr="00033EDF">
        <w:rPr>
          <w:rFonts w:cstheme="minorHAnsi"/>
        </w:rPr>
        <w:t xml:space="preserve"> of </w:t>
      </w:r>
      <w:proofErr w:type="spellStart"/>
      <w:r w:rsidRPr="00033EDF">
        <w:rPr>
          <w:rFonts w:cstheme="minorHAnsi"/>
        </w:rPr>
        <w:t>evidence</w:t>
      </w:r>
      <w:proofErr w:type="spellEnd"/>
      <w:r w:rsidRPr="00033EDF">
        <w:rPr>
          <w:rFonts w:cstheme="minorHAnsi"/>
        </w:rPr>
        <w:t xml:space="preserve"> geeft werken volgens richtlijnen voor verpleegkundigen het hoogst haalbare eenduidigheid en daarmee kwaliteit. Daarom is het van belang dat de verpleegkundige in staat is voor een patiënt richtlijnen te zoeken, beoordelen en toe te passen bij zijn specifieke situatie. Dit sluit aan bij de volgende competentie:  </w:t>
      </w:r>
    </w:p>
    <w:p w:rsidR="00C131D8" w:rsidRDefault="00C131D8" w:rsidP="00F21687">
      <w:pPr>
        <w:spacing w:after="0"/>
        <w:rPr>
          <w:rFonts w:cstheme="minorHAnsi"/>
        </w:rPr>
      </w:pPr>
    </w:p>
    <w:p w:rsidR="00C131D8" w:rsidRDefault="00C131D8" w:rsidP="00C131D8">
      <w:pPr>
        <w:pStyle w:val="Kop3"/>
      </w:pPr>
      <w:proofErr w:type="spellStart"/>
      <w:r w:rsidRPr="00092EA2">
        <w:t>CanMEDS</w:t>
      </w:r>
      <w:proofErr w:type="spellEnd"/>
      <w:r w:rsidRPr="00092EA2">
        <w:t xml:space="preserve">-rol </w:t>
      </w:r>
      <w:proofErr w:type="spellStart"/>
      <w:r w:rsidR="000423F1">
        <w:t>Gezondheidsbevorderaaar</w:t>
      </w:r>
      <w:proofErr w:type="spellEnd"/>
    </w:p>
    <w:p w:rsidR="000423F1" w:rsidRPr="000423F1" w:rsidRDefault="000423F1" w:rsidP="000423F1">
      <w:pPr>
        <w:autoSpaceDE w:val="0"/>
        <w:autoSpaceDN w:val="0"/>
        <w:adjustRightInd w:val="0"/>
        <w:spacing w:after="0" w:line="240" w:lineRule="auto"/>
        <w:rPr>
          <w:rFonts w:cstheme="minorHAnsi"/>
          <w:szCs w:val="26"/>
        </w:rPr>
      </w:pPr>
      <w:r>
        <w:rPr>
          <w:rFonts w:cstheme="minorHAnsi"/>
          <w:szCs w:val="26"/>
        </w:rPr>
        <w:t>D</w:t>
      </w:r>
      <w:r w:rsidRPr="000423F1">
        <w:rPr>
          <w:rFonts w:cstheme="minorHAnsi"/>
          <w:szCs w:val="26"/>
        </w:rPr>
        <w:t>e verpleegkundige bevordert de gezondheid van de zorgvrager of groepen zorgvragers door het</w:t>
      </w:r>
    </w:p>
    <w:p w:rsidR="000423F1" w:rsidRPr="000423F1" w:rsidRDefault="000423F1" w:rsidP="000423F1">
      <w:pPr>
        <w:autoSpaceDE w:val="0"/>
        <w:autoSpaceDN w:val="0"/>
        <w:adjustRightInd w:val="0"/>
        <w:spacing w:after="0" w:line="240" w:lineRule="auto"/>
        <w:rPr>
          <w:rFonts w:cstheme="minorHAnsi"/>
          <w:szCs w:val="26"/>
        </w:rPr>
      </w:pPr>
      <w:r w:rsidRPr="000423F1">
        <w:rPr>
          <w:rFonts w:cstheme="minorHAnsi"/>
          <w:szCs w:val="26"/>
        </w:rPr>
        <w:t>organiseren en toepassen van passende vormen van preventie die zich ook richten op het bevorderen</w:t>
      </w:r>
      <w:r>
        <w:rPr>
          <w:rFonts w:cstheme="minorHAnsi"/>
          <w:szCs w:val="26"/>
        </w:rPr>
        <w:t xml:space="preserve"> </w:t>
      </w:r>
      <w:r w:rsidRPr="000423F1">
        <w:rPr>
          <w:rFonts w:cstheme="minorHAnsi"/>
          <w:szCs w:val="26"/>
        </w:rPr>
        <w:t>van het zelfmanagement en het gebruik van eigen netwerk van de patiënt.</w:t>
      </w:r>
    </w:p>
    <w:p w:rsidR="000423F1" w:rsidRDefault="000423F1" w:rsidP="000423F1">
      <w:pPr>
        <w:pStyle w:val="Kop2"/>
        <w:spacing w:before="0"/>
      </w:pPr>
    </w:p>
    <w:p w:rsidR="00F21687" w:rsidRDefault="00F21687" w:rsidP="000423F1">
      <w:pPr>
        <w:pStyle w:val="Kop2"/>
        <w:spacing w:before="0"/>
        <w:rPr>
          <w:rStyle w:val="Zwaar"/>
          <w:rFonts w:cstheme="minorHAnsi"/>
          <w:color w:val="000000"/>
        </w:rPr>
      </w:pPr>
      <w:r w:rsidRPr="00033EDF">
        <w:t>Aanleiding onderwerp:</w:t>
      </w:r>
    </w:p>
    <w:p w:rsidR="00F21687" w:rsidRPr="00C131D8" w:rsidRDefault="00C131D8" w:rsidP="00F21687">
      <w:pPr>
        <w:spacing w:after="0"/>
        <w:rPr>
          <w:rFonts w:cstheme="minorHAnsi"/>
        </w:rPr>
      </w:pPr>
      <w:r w:rsidRPr="00C131D8">
        <w:rPr>
          <w:rFonts w:cstheme="minorHAnsi"/>
          <w:color w:val="000000"/>
        </w:rPr>
        <w:t>Twee van de kernrollen van de HBO verpleegkundige richt zich op Gezondheidsbevordering en preventie. Bij g</w:t>
      </w:r>
      <w:r w:rsidRPr="00C131D8">
        <w:rPr>
          <w:rFonts w:cstheme="minorHAnsi"/>
          <w:color w:val="000000"/>
        </w:rPr>
        <w:t xml:space="preserve">ezondheidsbevordering richt </w:t>
      </w:r>
      <w:r w:rsidRPr="00C131D8">
        <w:rPr>
          <w:rFonts w:cstheme="minorHAnsi"/>
          <w:color w:val="000000"/>
        </w:rPr>
        <w:t xml:space="preserve">de verpleegkundige </w:t>
      </w:r>
      <w:r w:rsidRPr="00C131D8">
        <w:rPr>
          <w:rFonts w:cstheme="minorHAnsi"/>
          <w:color w:val="000000"/>
        </w:rPr>
        <w:t>zich op het verbeteren van het welbevinden</w:t>
      </w:r>
      <w:r w:rsidRPr="00C131D8">
        <w:rPr>
          <w:rFonts w:cstheme="minorHAnsi"/>
          <w:color w:val="000000"/>
        </w:rPr>
        <w:t>. Bij</w:t>
      </w:r>
      <w:r w:rsidRPr="00C131D8">
        <w:rPr>
          <w:rFonts w:cstheme="minorHAnsi"/>
          <w:color w:val="000000"/>
        </w:rPr>
        <w:t xml:space="preserve"> preventie richt </w:t>
      </w:r>
      <w:r w:rsidRPr="00C131D8">
        <w:rPr>
          <w:rFonts w:cstheme="minorHAnsi"/>
          <w:color w:val="000000"/>
        </w:rPr>
        <w:t>de verpleegkundige zich op verschillende niveaus</w:t>
      </w:r>
      <w:r w:rsidRPr="00C131D8">
        <w:rPr>
          <w:rFonts w:cstheme="minorHAnsi"/>
          <w:color w:val="000000"/>
        </w:rPr>
        <w:t xml:space="preserve">. Primaire preventie </w:t>
      </w:r>
      <w:r w:rsidRPr="00C131D8">
        <w:rPr>
          <w:rFonts w:cstheme="minorHAnsi"/>
          <w:color w:val="000000"/>
        </w:rPr>
        <w:t>richt zich op het toepassen van interventies</w:t>
      </w:r>
      <w:r w:rsidRPr="00C131D8">
        <w:rPr>
          <w:rFonts w:cstheme="minorHAnsi"/>
          <w:color w:val="000000"/>
        </w:rPr>
        <w:t xml:space="preserve"> die het ontstaan van ziekten voorkomen; secu</w:t>
      </w:r>
      <w:r w:rsidRPr="00C131D8">
        <w:rPr>
          <w:rFonts w:cstheme="minorHAnsi"/>
          <w:color w:val="000000"/>
        </w:rPr>
        <w:t>n</w:t>
      </w:r>
      <w:r w:rsidRPr="00C131D8">
        <w:rPr>
          <w:rFonts w:cstheme="minorHAnsi"/>
          <w:color w:val="000000"/>
        </w:rPr>
        <w:t xml:space="preserve">daire preventie </w:t>
      </w:r>
      <w:r w:rsidRPr="00C131D8">
        <w:rPr>
          <w:rFonts w:cstheme="minorHAnsi"/>
          <w:color w:val="000000"/>
        </w:rPr>
        <w:t>richt zich op</w:t>
      </w:r>
      <w:r w:rsidRPr="00C131D8">
        <w:rPr>
          <w:rFonts w:cstheme="minorHAnsi"/>
          <w:color w:val="000000"/>
        </w:rPr>
        <w:t xml:space="preserve"> het ontdekken van ziekte voordat </w:t>
      </w:r>
      <w:r w:rsidRPr="00C131D8">
        <w:rPr>
          <w:rFonts w:cstheme="minorHAnsi"/>
          <w:color w:val="000000"/>
        </w:rPr>
        <w:t>deze zich uit</w:t>
      </w:r>
      <w:r w:rsidRPr="00C131D8">
        <w:rPr>
          <w:rFonts w:cstheme="minorHAnsi"/>
          <w:color w:val="000000"/>
        </w:rPr>
        <w:t xml:space="preserve"> en tertiaire preventie omvat de behandeling van bestaande ziekten</w:t>
      </w:r>
      <w:r w:rsidRPr="00C131D8">
        <w:rPr>
          <w:rFonts w:cstheme="minorHAnsi"/>
          <w:color w:val="000000"/>
        </w:rPr>
        <w:t xml:space="preserve"> (Cox 1997)</w:t>
      </w:r>
      <w:r w:rsidRPr="00C131D8">
        <w:rPr>
          <w:rFonts w:cstheme="minorHAnsi"/>
          <w:color w:val="000000"/>
        </w:rPr>
        <w:t>.</w:t>
      </w:r>
      <w:r w:rsidRPr="00C131D8">
        <w:rPr>
          <w:rFonts w:cstheme="minorHAnsi"/>
          <w:color w:val="000000"/>
        </w:rPr>
        <w:t xml:space="preserve"> Daarnaast kan preventie op micro, </w:t>
      </w:r>
      <w:proofErr w:type="spellStart"/>
      <w:r w:rsidRPr="00C131D8">
        <w:rPr>
          <w:rFonts w:cstheme="minorHAnsi"/>
          <w:color w:val="000000"/>
        </w:rPr>
        <w:t>meso</w:t>
      </w:r>
      <w:proofErr w:type="spellEnd"/>
      <w:r w:rsidRPr="00C131D8">
        <w:rPr>
          <w:rFonts w:cstheme="minorHAnsi"/>
          <w:color w:val="000000"/>
        </w:rPr>
        <w:t xml:space="preserve"> en macro niveau worden toegepast door de verpleegkundige. </w:t>
      </w:r>
    </w:p>
    <w:p w:rsidR="00C131D8" w:rsidRDefault="00C131D8" w:rsidP="00F21687">
      <w:pPr>
        <w:spacing w:after="0"/>
        <w:rPr>
          <w:rFonts w:cstheme="minorHAnsi"/>
        </w:rPr>
      </w:pPr>
      <w:r>
        <w:rPr>
          <w:rFonts w:cstheme="minorHAnsi"/>
        </w:rPr>
        <w:t xml:space="preserve">Kanker patiënten hebben een veranderde weerstand. Hierdoor worden vallen zij onder de groep kwetsbare patiënten. Deze groep lopen specifieke gevaren als gevaar op bloeding en gevaar op infectie waarbij de gevolgen voor deze kwetsbare groep groot zijn. </w:t>
      </w:r>
      <w:r w:rsidR="003676E7">
        <w:rPr>
          <w:rFonts w:cstheme="minorHAnsi"/>
        </w:rPr>
        <w:t xml:space="preserve">Hier </w:t>
      </w:r>
      <w:r w:rsidR="00CD542E">
        <w:rPr>
          <w:rFonts w:cstheme="minorHAnsi"/>
        </w:rPr>
        <w:t>ligt</w:t>
      </w:r>
      <w:r w:rsidR="003676E7">
        <w:rPr>
          <w:rFonts w:cstheme="minorHAnsi"/>
        </w:rPr>
        <w:t xml:space="preserve"> </w:t>
      </w:r>
      <w:r w:rsidR="00CD542E">
        <w:rPr>
          <w:rFonts w:cstheme="minorHAnsi"/>
        </w:rPr>
        <w:t xml:space="preserve">de </w:t>
      </w:r>
      <w:r w:rsidR="003676E7">
        <w:rPr>
          <w:rFonts w:cstheme="minorHAnsi"/>
        </w:rPr>
        <w:t>rol voor de verpleegkundige om</w:t>
      </w:r>
      <w:r w:rsidR="00CD542E">
        <w:rPr>
          <w:rFonts w:cstheme="minorHAnsi"/>
        </w:rPr>
        <w:t xml:space="preserve"> risicovol gezondheidsgedrag van de patiënt te signaleren en te beïnvloeden. </w:t>
      </w:r>
    </w:p>
    <w:p w:rsidR="00C131D8" w:rsidRPr="00033EDF" w:rsidRDefault="00C131D8" w:rsidP="00F21687">
      <w:pPr>
        <w:spacing w:after="0"/>
        <w:rPr>
          <w:rFonts w:cstheme="minorHAnsi"/>
        </w:rPr>
      </w:pPr>
    </w:p>
    <w:p w:rsidR="00F21687" w:rsidRPr="001D458B" w:rsidRDefault="00F21687" w:rsidP="00F21687">
      <w:pPr>
        <w:pStyle w:val="Kop2"/>
        <w:spacing w:before="0"/>
      </w:pPr>
      <w:r w:rsidRPr="001D458B">
        <w:t>Richtlijn link:</w:t>
      </w:r>
    </w:p>
    <w:p w:rsidR="00DD24D7" w:rsidRPr="00C131D8" w:rsidRDefault="00C131D8" w:rsidP="00F21687">
      <w:pPr>
        <w:pStyle w:val="Kop3"/>
        <w:spacing w:before="0"/>
        <w:rPr>
          <w:rFonts w:asciiTheme="minorHAnsi" w:hAnsiTheme="minorHAnsi" w:cstheme="minorHAnsi"/>
          <w:sz w:val="22"/>
          <w:szCs w:val="22"/>
        </w:rPr>
      </w:pPr>
      <w:hyperlink r:id="rId5" w:history="1">
        <w:r w:rsidRPr="00C131D8">
          <w:rPr>
            <w:rStyle w:val="Hyperlink"/>
            <w:rFonts w:asciiTheme="minorHAnsi" w:hAnsiTheme="minorHAnsi" w:cstheme="minorHAnsi"/>
            <w:sz w:val="22"/>
            <w:szCs w:val="22"/>
          </w:rPr>
          <w:t>https://www.oncoline.nl/gevaar-bloeding</w:t>
        </w:r>
      </w:hyperlink>
    </w:p>
    <w:p w:rsidR="00C131D8" w:rsidRDefault="001360EA" w:rsidP="00C131D8">
      <w:hyperlink r:id="rId6" w:history="1">
        <w:r w:rsidRPr="00A04819">
          <w:rPr>
            <w:rStyle w:val="Hyperlink"/>
          </w:rPr>
          <w:t>https://www.oncoline.nl/gevaar-infectie</w:t>
        </w:r>
      </w:hyperlink>
      <w:r>
        <w:t xml:space="preserve"> </w:t>
      </w:r>
    </w:p>
    <w:p w:rsidR="001360EA" w:rsidRPr="00C131D8" w:rsidRDefault="001360EA" w:rsidP="00C131D8"/>
    <w:p w:rsidR="00F21687" w:rsidRPr="001D458B" w:rsidRDefault="00F21687" w:rsidP="00F21687">
      <w:pPr>
        <w:pStyle w:val="Kop3"/>
        <w:spacing w:before="0"/>
        <w:rPr>
          <w:color w:val="2E74B5" w:themeColor="accent1" w:themeShade="BF"/>
          <w:sz w:val="26"/>
          <w:szCs w:val="26"/>
        </w:rPr>
      </w:pPr>
      <w:r w:rsidRPr="001D458B">
        <w:rPr>
          <w:color w:val="2E74B5" w:themeColor="accent1" w:themeShade="BF"/>
          <w:sz w:val="26"/>
          <w:szCs w:val="26"/>
        </w:rPr>
        <w:t>Didactiek:</w:t>
      </w:r>
    </w:p>
    <w:p w:rsidR="00DD24D7" w:rsidRDefault="00F21687" w:rsidP="001D458B">
      <w:pPr>
        <w:spacing w:after="0"/>
        <w:rPr>
          <w:rFonts w:cstheme="minorHAnsi"/>
        </w:rPr>
      </w:pPr>
      <w:r>
        <w:rPr>
          <w:rFonts w:cstheme="minorHAnsi"/>
        </w:rPr>
        <w:t>Onder dit kopje staan voorbeelden op welke manieren de richtlijnen zouden kunnen worden ingezet in het curriculum.</w:t>
      </w:r>
    </w:p>
    <w:p w:rsidR="001D458B" w:rsidRPr="001D458B" w:rsidRDefault="001D458B" w:rsidP="001D458B">
      <w:pPr>
        <w:spacing w:after="0"/>
        <w:rPr>
          <w:rFonts w:cstheme="minorHAnsi"/>
        </w:rPr>
      </w:pPr>
    </w:p>
    <w:p w:rsidR="00F21687" w:rsidRDefault="000423F1" w:rsidP="00F21687">
      <w:pPr>
        <w:pStyle w:val="Kop3"/>
        <w:spacing w:before="0"/>
      </w:pPr>
      <w:r>
        <w:t>Algemene oncologie in de praktijk (stage op oncologie)</w:t>
      </w:r>
    </w:p>
    <w:p w:rsidR="000423F1" w:rsidRPr="000423F1" w:rsidRDefault="000423F1" w:rsidP="000423F1">
      <w:r>
        <w:t xml:space="preserve">Naast alle diagnoses die bij Kankerpatiënten spelen dient de verpleegkundige alert te zijn op gevaren in het gedrag die de prognose kunnen beïnvloeden. Het vroegtijdig signaleren en preventief handelen is hierbij van belang. De richtlijnen gevaar voor bloeding en gevaar voor infectie geven de student verpleegkunde een duidelijke beeld welke patiënten hiervoor een risicogroep vormen. </w:t>
      </w:r>
      <w:r>
        <w:lastRenderedPageBreak/>
        <w:t xml:space="preserve">Tevens geeft het interventies die preventief ingezet kan worden. Deze richtlijn is uitermate geschikt </w:t>
      </w:r>
      <w:bookmarkStart w:id="0" w:name="_GoBack"/>
      <w:bookmarkEnd w:id="0"/>
      <w:r>
        <w:t xml:space="preserve">bij een student die een patiënt opneemt in de thuissituatie of in het ziekenhuis. Bij opname dient de student zicht te realiseren dat de patiënt binnen de risicogroep valt en hierop te anticiperen. Dit is een leuke stageopdracht die onder de competentie preventie valt.     </w:t>
      </w:r>
    </w:p>
    <w:p w:rsidR="001D458B" w:rsidRDefault="001D458B" w:rsidP="00F21687">
      <w:pPr>
        <w:spacing w:after="0"/>
        <w:rPr>
          <w:rFonts w:cstheme="minorHAnsi"/>
        </w:rPr>
      </w:pPr>
    </w:p>
    <w:p w:rsidR="00F21687" w:rsidRPr="001D458B" w:rsidRDefault="00F21687" w:rsidP="001D458B">
      <w:pPr>
        <w:pStyle w:val="Kop3"/>
        <w:spacing w:before="0"/>
        <w:rPr>
          <w:color w:val="2E74B5" w:themeColor="accent1" w:themeShade="BF"/>
          <w:sz w:val="26"/>
          <w:szCs w:val="26"/>
        </w:rPr>
      </w:pPr>
      <w:r w:rsidRPr="001D458B">
        <w:rPr>
          <w:color w:val="2E74B5" w:themeColor="accent1" w:themeShade="BF"/>
          <w:sz w:val="26"/>
          <w:szCs w:val="26"/>
        </w:rPr>
        <w:t>Bronvermelding:</w:t>
      </w:r>
    </w:p>
    <w:p w:rsidR="001F5646" w:rsidRPr="00C131D8" w:rsidRDefault="00C131D8" w:rsidP="00C131D8">
      <w:pPr>
        <w:pStyle w:val="Lijstalinea"/>
        <w:numPr>
          <w:ilvl w:val="0"/>
          <w:numId w:val="1"/>
        </w:numPr>
        <w:spacing w:after="0"/>
        <w:rPr>
          <w:rFonts w:cstheme="minorHAnsi"/>
        </w:rPr>
      </w:pPr>
      <w:r w:rsidRPr="00C131D8">
        <w:rPr>
          <w:rFonts w:cstheme="minorHAnsi"/>
          <w:color w:val="000000"/>
        </w:rPr>
        <w:t xml:space="preserve">Cox, H.C., M.D. </w:t>
      </w:r>
      <w:proofErr w:type="spellStart"/>
      <w:r w:rsidRPr="00C131D8">
        <w:rPr>
          <w:rFonts w:cstheme="minorHAnsi"/>
          <w:color w:val="000000"/>
        </w:rPr>
        <w:t>Hinz</w:t>
      </w:r>
      <w:proofErr w:type="spellEnd"/>
      <w:r w:rsidRPr="00C131D8">
        <w:rPr>
          <w:rFonts w:cstheme="minorHAnsi"/>
          <w:color w:val="000000"/>
        </w:rPr>
        <w:t xml:space="preserve">, M.A. </w:t>
      </w:r>
      <w:proofErr w:type="spellStart"/>
      <w:r w:rsidRPr="00C131D8">
        <w:rPr>
          <w:rFonts w:cstheme="minorHAnsi"/>
          <w:color w:val="000000"/>
        </w:rPr>
        <w:t>Lubno</w:t>
      </w:r>
      <w:proofErr w:type="spellEnd"/>
      <w:r w:rsidRPr="00C131D8">
        <w:rPr>
          <w:rFonts w:cstheme="minorHAnsi"/>
          <w:color w:val="000000"/>
        </w:rPr>
        <w:t xml:space="preserve">, S.A. </w:t>
      </w:r>
      <w:proofErr w:type="spellStart"/>
      <w:r w:rsidRPr="00C131D8">
        <w:rPr>
          <w:rFonts w:cstheme="minorHAnsi"/>
          <w:color w:val="000000"/>
        </w:rPr>
        <w:t>Newfield</w:t>
      </w:r>
      <w:proofErr w:type="spellEnd"/>
      <w:r w:rsidRPr="00C131D8">
        <w:rPr>
          <w:rFonts w:cstheme="minorHAnsi"/>
          <w:color w:val="000000"/>
        </w:rPr>
        <w:t xml:space="preserve">, N.A. </w:t>
      </w:r>
      <w:proofErr w:type="spellStart"/>
      <w:r w:rsidRPr="00C131D8">
        <w:rPr>
          <w:rFonts w:cstheme="minorHAnsi"/>
          <w:color w:val="000000"/>
        </w:rPr>
        <w:t>Ridenour</w:t>
      </w:r>
      <w:proofErr w:type="spellEnd"/>
      <w:r w:rsidRPr="00C131D8">
        <w:rPr>
          <w:rFonts w:cstheme="minorHAnsi"/>
          <w:color w:val="000000"/>
        </w:rPr>
        <w:t xml:space="preserve">, M.M. </w:t>
      </w:r>
      <w:proofErr w:type="spellStart"/>
      <w:r w:rsidRPr="00C131D8">
        <w:rPr>
          <w:rFonts w:cstheme="minorHAnsi"/>
          <w:color w:val="000000"/>
        </w:rPr>
        <w:t>Slater</w:t>
      </w:r>
      <w:proofErr w:type="spellEnd"/>
      <w:r w:rsidRPr="00C131D8">
        <w:rPr>
          <w:rFonts w:cstheme="minorHAnsi"/>
          <w:color w:val="000000"/>
        </w:rPr>
        <w:t xml:space="preserve">, K.L. </w:t>
      </w:r>
      <w:proofErr w:type="spellStart"/>
      <w:r w:rsidRPr="00C131D8">
        <w:rPr>
          <w:rFonts w:cstheme="minorHAnsi"/>
          <w:color w:val="000000"/>
        </w:rPr>
        <w:t>Sridaromont</w:t>
      </w:r>
      <w:proofErr w:type="spellEnd"/>
      <w:r w:rsidRPr="00C131D8">
        <w:rPr>
          <w:rFonts w:cstheme="minorHAnsi"/>
          <w:color w:val="000000"/>
        </w:rPr>
        <w:t xml:space="preserve"> (1997). </w:t>
      </w:r>
      <w:r w:rsidRPr="00C131D8">
        <w:rPr>
          <w:rFonts w:cstheme="minorHAnsi"/>
          <w:color w:val="000000"/>
          <w:lang w:val="en-US"/>
        </w:rPr>
        <w:t xml:space="preserve">Clinical Applications of Nursing Diagnosis: Adult, Child, Women, Mental Health, Gerontic and Home Health Considerations. </w:t>
      </w:r>
      <w:r w:rsidRPr="00C131D8">
        <w:rPr>
          <w:rFonts w:cstheme="minorHAnsi"/>
          <w:color w:val="000000"/>
        </w:rPr>
        <w:t xml:space="preserve">Philadelphia: </w:t>
      </w:r>
      <w:proofErr w:type="spellStart"/>
      <w:r w:rsidRPr="00C131D8">
        <w:rPr>
          <w:rFonts w:cstheme="minorHAnsi"/>
          <w:color w:val="000000"/>
        </w:rPr>
        <w:t>F.A.Davis</w:t>
      </w:r>
      <w:proofErr w:type="spellEnd"/>
      <w:r w:rsidRPr="00C131D8">
        <w:rPr>
          <w:rFonts w:cstheme="minorHAnsi"/>
          <w:color w:val="000000"/>
        </w:rPr>
        <w:t>.</w:t>
      </w:r>
    </w:p>
    <w:sectPr w:rsidR="001F5646" w:rsidRPr="00C13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42E76"/>
    <w:multiLevelType w:val="hybridMultilevel"/>
    <w:tmpl w:val="35487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87"/>
    <w:rsid w:val="000423F1"/>
    <w:rsid w:val="000E1B44"/>
    <w:rsid w:val="001360EA"/>
    <w:rsid w:val="001D458B"/>
    <w:rsid w:val="001F5646"/>
    <w:rsid w:val="002432AA"/>
    <w:rsid w:val="002F5215"/>
    <w:rsid w:val="003676E7"/>
    <w:rsid w:val="0054269A"/>
    <w:rsid w:val="007F0750"/>
    <w:rsid w:val="008D3465"/>
    <w:rsid w:val="009B00CD"/>
    <w:rsid w:val="00C131D8"/>
    <w:rsid w:val="00CA4EB3"/>
    <w:rsid w:val="00CD542E"/>
    <w:rsid w:val="00DD24D7"/>
    <w:rsid w:val="00ED478E"/>
    <w:rsid w:val="00F216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1054E"/>
  <w15:chartTrackingRefBased/>
  <w15:docId w15:val="{81EFE3CA-5C4B-414B-BAFC-E6B06136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21687"/>
  </w:style>
  <w:style w:type="paragraph" w:styleId="Kop1">
    <w:name w:val="heading 1"/>
    <w:basedOn w:val="Standaard"/>
    <w:next w:val="Standaard"/>
    <w:link w:val="Kop1Char"/>
    <w:uiPriority w:val="9"/>
    <w:qFormat/>
    <w:rsid w:val="00F216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F216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F2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1687"/>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F21687"/>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F21687"/>
    <w:rPr>
      <w:rFonts w:asciiTheme="majorHAnsi" w:eastAsiaTheme="majorEastAsia" w:hAnsiTheme="majorHAnsi" w:cstheme="majorBidi"/>
      <w:color w:val="1F4D78" w:themeColor="accent1" w:themeShade="7F"/>
      <w:sz w:val="24"/>
      <w:szCs w:val="24"/>
    </w:rPr>
  </w:style>
  <w:style w:type="character" w:styleId="Hyperlink">
    <w:name w:val="Hyperlink"/>
    <w:basedOn w:val="Standaardalinea-lettertype"/>
    <w:uiPriority w:val="99"/>
    <w:unhideWhenUsed/>
    <w:rsid w:val="00F21687"/>
    <w:rPr>
      <w:color w:val="0000FF"/>
      <w:u w:val="single"/>
    </w:rPr>
  </w:style>
  <w:style w:type="character" w:styleId="Zwaar">
    <w:name w:val="Strong"/>
    <w:basedOn w:val="Standaardalinea-lettertype"/>
    <w:uiPriority w:val="22"/>
    <w:qFormat/>
    <w:rsid w:val="00F21687"/>
    <w:rPr>
      <w:b/>
      <w:bCs/>
    </w:rPr>
  </w:style>
  <w:style w:type="character" w:styleId="Onopgelostemelding">
    <w:name w:val="Unresolved Mention"/>
    <w:basedOn w:val="Standaardalinea-lettertype"/>
    <w:uiPriority w:val="99"/>
    <w:semiHidden/>
    <w:unhideWhenUsed/>
    <w:rsid w:val="00DD24D7"/>
    <w:rPr>
      <w:color w:val="605E5C"/>
      <w:shd w:val="clear" w:color="auto" w:fill="E1DFDD"/>
    </w:rPr>
  </w:style>
  <w:style w:type="paragraph" w:styleId="Lijstalinea">
    <w:name w:val="List Paragraph"/>
    <w:basedOn w:val="Standaard"/>
    <w:uiPriority w:val="34"/>
    <w:qFormat/>
    <w:rsid w:val="001D4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coline.nl/gevaar-infectie" TargetMode="External"/><Relationship Id="rId5" Type="http://schemas.openxmlformats.org/officeDocument/2006/relationships/hyperlink" Target="https://www.oncoline.nl/gevaar-bloeding"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548</Words>
  <Characters>3014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 Hayes</cp:lastModifiedBy>
  <cp:revision>6</cp:revision>
  <dcterms:created xsi:type="dcterms:W3CDTF">2020-02-03T10:13:00Z</dcterms:created>
  <dcterms:modified xsi:type="dcterms:W3CDTF">2020-02-03T10:47:00Z</dcterms:modified>
</cp:coreProperties>
</file>