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00" w:rsidRDefault="00526900">
      <w:pPr>
        <w:pStyle w:val="Kop1"/>
      </w:pPr>
      <w:r>
        <w:t>Klassieke Culturele Vorming  VWO 5</w:t>
      </w:r>
      <w:r>
        <w:tab/>
        <w:t>Praktische Opdracht</w:t>
      </w:r>
      <w:r>
        <w:tab/>
        <w:t>Rome</w:t>
      </w:r>
    </w:p>
    <w:p w:rsidR="00526900" w:rsidRPr="00C636C7" w:rsidRDefault="00526900">
      <w:pPr>
        <w:rPr>
          <w:rFonts w:ascii="Book Antiqua" w:hAnsi="Book Antiqua"/>
          <w:b/>
          <w:sz w:val="24"/>
          <w:szCs w:val="24"/>
        </w:rPr>
      </w:pPr>
    </w:p>
    <w:p w:rsidR="00526900" w:rsidRPr="00C636C7" w:rsidRDefault="00526900">
      <w:pPr>
        <w:pStyle w:val="Kop2"/>
        <w:rPr>
          <w:sz w:val="24"/>
          <w:szCs w:val="24"/>
        </w:rPr>
      </w:pPr>
      <w:r w:rsidRPr="00C636C7">
        <w:rPr>
          <w:sz w:val="24"/>
          <w:szCs w:val="24"/>
        </w:rPr>
        <w:t>Inleiding en tijdschema</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 xml:space="preserve">De eerste periode van 5 gymnasium staat in het teken van jullie </w:t>
      </w:r>
      <w:r>
        <w:rPr>
          <w:rFonts w:ascii="Book Antiqua" w:hAnsi="Book Antiqua"/>
          <w:i/>
          <w:lang w:val="nl-NL"/>
        </w:rPr>
        <w:t>Romereis</w:t>
      </w:r>
      <w:r>
        <w:rPr>
          <w:rFonts w:ascii="Book Antiqua" w:hAnsi="Book Antiqua"/>
          <w:lang w:val="nl-NL"/>
        </w:rPr>
        <w:t xml:space="preserve">. Zelf kunnen jullie deze reis meer kleur geven door het houden van een rondleiding voor jullie reisgenoten. </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Om deze rondleiding zo leuk en zinvol mogelijk te maken, is een</w:t>
      </w:r>
      <w:r w:rsidR="00B42806">
        <w:rPr>
          <w:rFonts w:ascii="Book Antiqua" w:hAnsi="Book Antiqua"/>
          <w:lang w:val="nl-NL"/>
        </w:rPr>
        <w:t xml:space="preserve"> goede voorbereiding nodig. Daarom </w:t>
      </w:r>
      <w:r>
        <w:rPr>
          <w:rFonts w:ascii="Book Antiqua" w:hAnsi="Book Antiqua"/>
          <w:lang w:val="nl-NL"/>
        </w:rPr>
        <w:t xml:space="preserve">krijg je in de lessen KCV tijd om aan je opdracht te werken. </w:t>
      </w:r>
    </w:p>
    <w:p w:rsidR="00526900" w:rsidRDefault="00526900">
      <w:pPr>
        <w:rPr>
          <w:rFonts w:ascii="Book Antiqua" w:hAnsi="Book Antiqua"/>
          <w:b/>
          <w:sz w:val="24"/>
        </w:rPr>
      </w:pP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u w:val="single"/>
          <w:lang w:val="nl-NL"/>
        </w:rPr>
        <w:t>Praktische opdracht Rome</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Maar wat houdt de praktische opdracht nu precies in?</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 xml:space="preserve">Samen met jullie reisgenoten hebben jullie tijdens de bijeenkomst voor Rome per groepje een onderwerp gekozen. Het is de bedoeling dat jullie als groepje over dit onderwerp in Rome een </w:t>
      </w:r>
      <w:r>
        <w:rPr>
          <w:rFonts w:ascii="Book Antiqua" w:hAnsi="Book Antiqua"/>
          <w:i/>
          <w:lang w:val="nl-NL"/>
        </w:rPr>
        <w:t>werkstuk</w:t>
      </w:r>
      <w:r>
        <w:rPr>
          <w:rFonts w:ascii="Book Antiqua" w:hAnsi="Book Antiqua"/>
          <w:lang w:val="nl-NL"/>
        </w:rPr>
        <w:t xml:space="preserve"> maken. Op basis van dit werkstuk houden jullie vervolgens in Rome zelf je </w:t>
      </w:r>
      <w:r>
        <w:rPr>
          <w:rFonts w:ascii="Book Antiqua" w:hAnsi="Book Antiqua"/>
          <w:i/>
          <w:lang w:val="nl-NL"/>
        </w:rPr>
        <w:t>rondleiding</w:t>
      </w:r>
      <w:r>
        <w:rPr>
          <w:rFonts w:ascii="Book Antiqua" w:hAnsi="Book Antiqua"/>
          <w:lang w:val="nl-NL"/>
        </w:rPr>
        <w:t xml:space="preserve">. Alle leden van de groep zullen deze rondleiding houden voor de overige reisgenoten. Dit houdt in dat je allen op de hoogte bent van alle punten voor de rondleiding. Je treedt dus op als gids voor het onderwerp van jullie keuze voor de rest van de groep. Daarbij is het zaak de interessantste punten uit te kiezen. </w:t>
      </w:r>
    </w:p>
    <w:p w:rsidR="00526900" w:rsidRDefault="00526900">
      <w:pPr>
        <w:pStyle w:val="bronvermelding"/>
        <w:tabs>
          <w:tab w:val="clear" w:pos="9000"/>
          <w:tab w:val="clear" w:pos="9360"/>
        </w:tabs>
        <w:suppressAutoHyphens w:val="0"/>
        <w:rPr>
          <w:rFonts w:ascii="Book Antiqua" w:hAnsi="Book Antiqua"/>
          <w:lang w:val="nl-NL"/>
        </w:rPr>
      </w:pP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 xml:space="preserve">Voor het vak KCV zal je werkstuk worden beoordeeld, niet je rondleiding in Rome zelf. Dit werkstuk lever je in </w:t>
      </w:r>
      <w:r>
        <w:rPr>
          <w:rFonts w:ascii="Book Antiqua" w:hAnsi="Book Antiqua"/>
          <w:i/>
          <w:lang w:val="nl-NL"/>
        </w:rPr>
        <w:t xml:space="preserve">week </w:t>
      </w:r>
      <w:smartTag w:uri="urn:schemas-microsoft-com:office:smarttags" w:element="metricconverter">
        <w:smartTagPr>
          <w:attr w:name="ProductID" w:val="40 in"/>
        </w:smartTagPr>
        <w:r>
          <w:rPr>
            <w:rFonts w:ascii="Book Antiqua" w:hAnsi="Book Antiqua"/>
            <w:i/>
            <w:lang w:val="nl-NL"/>
          </w:rPr>
          <w:t>40</w:t>
        </w:r>
        <w:r>
          <w:rPr>
            <w:rFonts w:ascii="Book Antiqua" w:hAnsi="Book Antiqua"/>
            <w:lang w:val="nl-NL"/>
          </w:rPr>
          <w:t xml:space="preserve"> in</w:t>
        </w:r>
      </w:smartTag>
      <w:r>
        <w:rPr>
          <w:rFonts w:ascii="Book Antiqua" w:hAnsi="Book Antiqua"/>
          <w:lang w:val="nl-NL"/>
        </w:rPr>
        <w:t xml:space="preserve"> bij je docent die het zal beoordelen. In het werkstuk vermeld je duidelijk al je bronnen. Het is niet toegestaan hierbij stukken uit boeken of van internet bijna letterlijk over te nemen.</w:t>
      </w:r>
    </w:p>
    <w:p w:rsidR="00526900" w:rsidRDefault="00526900">
      <w:pPr>
        <w:pStyle w:val="bronvermelding"/>
        <w:tabs>
          <w:tab w:val="clear" w:pos="9000"/>
          <w:tab w:val="clear" w:pos="9360"/>
        </w:tabs>
        <w:suppressAutoHyphens w:val="0"/>
        <w:rPr>
          <w:rFonts w:ascii="Book Antiqua" w:hAnsi="Book Antiqua"/>
          <w:lang w:val="nl-NL"/>
        </w:rPr>
      </w:pPr>
    </w:p>
    <w:p w:rsidR="004B4E6A" w:rsidRDefault="004B4E6A">
      <w:pPr>
        <w:pStyle w:val="bronvermelding"/>
        <w:tabs>
          <w:tab w:val="clear" w:pos="9000"/>
          <w:tab w:val="clear" w:pos="9360"/>
        </w:tabs>
        <w:suppressAutoHyphens w:val="0"/>
        <w:rPr>
          <w:rFonts w:ascii="Book Antiqua" w:hAnsi="Book Antiqua"/>
          <w:u w:val="single"/>
          <w:lang w:val="nl-NL"/>
        </w:rPr>
      </w:pPr>
      <w:r>
        <w:rPr>
          <w:rFonts w:ascii="Book Antiqua" w:hAnsi="Book Antiqua"/>
          <w:u w:val="single"/>
          <w:lang w:val="nl-NL"/>
        </w:rPr>
        <w:t>Onderwerpen</w:t>
      </w:r>
      <w:r w:rsidR="00C636C7">
        <w:rPr>
          <w:rFonts w:ascii="Book Antiqua" w:hAnsi="Book Antiqua"/>
          <w:u w:val="single"/>
          <w:lang w:val="nl-NL"/>
        </w:rPr>
        <w:t xml:space="preserve"> waaruit je kunt kiezen</w:t>
      </w:r>
    </w:p>
    <w:p w:rsidR="004B4E6A" w:rsidRPr="00C636C7" w:rsidRDefault="004B4E6A" w:rsidP="004B4E6A">
      <w:pPr>
        <w:pStyle w:val="bronvermelding"/>
        <w:rPr>
          <w:rFonts w:ascii="Book Antiqua" w:hAnsi="Book Antiqua"/>
          <w:lang w:val="nl-NL"/>
        </w:rPr>
      </w:pPr>
      <w:r w:rsidRPr="00C636C7">
        <w:rPr>
          <w:rFonts w:ascii="Book Antiqua" w:hAnsi="Book Antiqua"/>
          <w:lang w:val="nl-NL"/>
        </w:rPr>
        <w:t xml:space="preserve">Santa Maria </w:t>
      </w:r>
      <w:proofErr w:type="spellStart"/>
      <w:r w:rsidRPr="00C636C7">
        <w:rPr>
          <w:rFonts w:ascii="Book Antiqua" w:hAnsi="Book Antiqua"/>
          <w:lang w:val="nl-NL"/>
        </w:rPr>
        <w:t>Maggiore</w:t>
      </w:r>
      <w:proofErr w:type="spellEnd"/>
    </w:p>
    <w:p w:rsidR="004B4E6A" w:rsidRPr="004B4E6A" w:rsidRDefault="004B4E6A" w:rsidP="004B4E6A">
      <w:pPr>
        <w:pStyle w:val="bronvermelding"/>
        <w:rPr>
          <w:rFonts w:ascii="Book Antiqua" w:hAnsi="Book Antiqua"/>
        </w:rPr>
      </w:pPr>
      <w:r w:rsidRPr="004B4E6A">
        <w:rPr>
          <w:rFonts w:ascii="Book Antiqua" w:hAnsi="Book Antiqua"/>
        </w:rPr>
        <w:t>Pantheon</w:t>
      </w:r>
    </w:p>
    <w:p w:rsidR="004B4E6A" w:rsidRPr="004B4E6A" w:rsidRDefault="004B4E6A" w:rsidP="004B4E6A">
      <w:pPr>
        <w:pStyle w:val="bronvermelding"/>
        <w:rPr>
          <w:rFonts w:ascii="Book Antiqua" w:hAnsi="Book Antiqua"/>
        </w:rPr>
      </w:pPr>
      <w:proofErr w:type="spellStart"/>
      <w:r w:rsidRPr="004B4E6A">
        <w:rPr>
          <w:rFonts w:ascii="Book Antiqua" w:hAnsi="Book Antiqua"/>
        </w:rPr>
        <w:t>Sant’Ignazio</w:t>
      </w:r>
      <w:proofErr w:type="spellEnd"/>
    </w:p>
    <w:p w:rsidR="004B4E6A" w:rsidRPr="004B4E6A" w:rsidRDefault="004B4E6A" w:rsidP="004B4E6A">
      <w:pPr>
        <w:pStyle w:val="bronvermelding"/>
        <w:rPr>
          <w:rFonts w:ascii="Book Antiqua" w:hAnsi="Book Antiqua"/>
        </w:rPr>
      </w:pPr>
      <w:r w:rsidRPr="004B4E6A">
        <w:rPr>
          <w:rFonts w:ascii="Book Antiqua" w:hAnsi="Book Antiqua"/>
        </w:rPr>
        <w:t>San Clemente</w:t>
      </w:r>
    </w:p>
    <w:p w:rsidR="004B4E6A" w:rsidRPr="004B4E6A" w:rsidRDefault="004B4E6A" w:rsidP="004B4E6A">
      <w:pPr>
        <w:pStyle w:val="bronvermelding"/>
        <w:rPr>
          <w:rFonts w:ascii="Book Antiqua" w:hAnsi="Book Antiqua"/>
        </w:rPr>
      </w:pPr>
      <w:r w:rsidRPr="004B4E6A">
        <w:rPr>
          <w:rFonts w:ascii="Book Antiqua" w:hAnsi="Book Antiqua"/>
        </w:rPr>
        <w:t xml:space="preserve">Santa Maria in </w:t>
      </w:r>
      <w:proofErr w:type="spellStart"/>
      <w:r w:rsidRPr="004B4E6A">
        <w:rPr>
          <w:rFonts w:ascii="Book Antiqua" w:hAnsi="Book Antiqua"/>
        </w:rPr>
        <w:t>Trastevere</w:t>
      </w:r>
      <w:proofErr w:type="spellEnd"/>
    </w:p>
    <w:p w:rsidR="004B4E6A" w:rsidRPr="00B42806" w:rsidRDefault="004B4E6A" w:rsidP="004B4E6A">
      <w:pPr>
        <w:pStyle w:val="bronvermelding"/>
        <w:rPr>
          <w:rFonts w:ascii="Book Antiqua" w:hAnsi="Book Antiqua"/>
          <w:lang w:val="nl-NL"/>
        </w:rPr>
      </w:pPr>
      <w:proofErr w:type="spellStart"/>
      <w:r w:rsidRPr="00B42806">
        <w:rPr>
          <w:rFonts w:ascii="Book Antiqua" w:hAnsi="Book Antiqua"/>
          <w:lang w:val="nl-NL"/>
        </w:rPr>
        <w:t>Pompeii</w:t>
      </w:r>
      <w:proofErr w:type="spellEnd"/>
      <w:r w:rsidRPr="00B42806">
        <w:rPr>
          <w:rFonts w:ascii="Book Antiqua" w:hAnsi="Book Antiqua"/>
          <w:lang w:val="nl-NL"/>
        </w:rPr>
        <w:t xml:space="preserve">: </w:t>
      </w:r>
      <w:r w:rsidR="00752768" w:rsidRPr="00B42806">
        <w:rPr>
          <w:rFonts w:ascii="Book Antiqua" w:hAnsi="Book Antiqua"/>
          <w:lang w:val="nl-NL"/>
        </w:rPr>
        <w:t>inleiding/specifieke gebouwen</w:t>
      </w:r>
    </w:p>
    <w:p w:rsidR="004B4E6A" w:rsidRPr="004B4E6A" w:rsidRDefault="004B4E6A" w:rsidP="004B4E6A">
      <w:pPr>
        <w:pStyle w:val="bronvermelding"/>
        <w:rPr>
          <w:rFonts w:ascii="Book Antiqua" w:hAnsi="Book Antiqua"/>
          <w:lang w:val="nl-NL"/>
        </w:rPr>
      </w:pPr>
      <w:r w:rsidRPr="004B4E6A">
        <w:rPr>
          <w:rFonts w:ascii="Book Antiqua" w:hAnsi="Book Antiqua"/>
          <w:lang w:val="nl-NL"/>
        </w:rPr>
        <w:t>Sint Pieter</w:t>
      </w:r>
    </w:p>
    <w:p w:rsidR="004B4E6A" w:rsidRPr="004B4E6A" w:rsidRDefault="004B4E6A" w:rsidP="004B4E6A">
      <w:pPr>
        <w:pStyle w:val="bronvermelding"/>
        <w:rPr>
          <w:rFonts w:ascii="Book Antiqua" w:hAnsi="Book Antiqua"/>
          <w:lang w:val="nl-NL"/>
        </w:rPr>
      </w:pPr>
      <w:proofErr w:type="spellStart"/>
      <w:r w:rsidRPr="004B4E6A">
        <w:rPr>
          <w:rFonts w:ascii="Book Antiqua" w:hAnsi="Book Antiqua"/>
          <w:lang w:val="nl-NL"/>
        </w:rPr>
        <w:t>Galleria</w:t>
      </w:r>
      <w:proofErr w:type="spellEnd"/>
      <w:r w:rsidRPr="004B4E6A">
        <w:rPr>
          <w:rFonts w:ascii="Book Antiqua" w:hAnsi="Book Antiqua"/>
          <w:lang w:val="nl-NL"/>
        </w:rPr>
        <w:t xml:space="preserve"> Borghese</w:t>
      </w:r>
    </w:p>
    <w:p w:rsidR="004B4E6A" w:rsidRPr="004B4E6A" w:rsidRDefault="004B4E6A" w:rsidP="004B4E6A">
      <w:pPr>
        <w:pStyle w:val="bronvermelding"/>
        <w:tabs>
          <w:tab w:val="clear" w:pos="9000"/>
          <w:tab w:val="clear" w:pos="9360"/>
        </w:tabs>
        <w:suppressAutoHyphens w:val="0"/>
        <w:rPr>
          <w:rFonts w:ascii="Book Antiqua" w:hAnsi="Book Antiqua"/>
          <w:lang w:val="nl-NL"/>
        </w:rPr>
      </w:pPr>
      <w:proofErr w:type="spellStart"/>
      <w:r w:rsidRPr="004B4E6A">
        <w:rPr>
          <w:rFonts w:ascii="Book Antiqua" w:hAnsi="Book Antiqua"/>
          <w:lang w:val="nl-NL"/>
        </w:rPr>
        <w:t>Piazza</w:t>
      </w:r>
      <w:proofErr w:type="spellEnd"/>
      <w:r w:rsidRPr="004B4E6A">
        <w:rPr>
          <w:rFonts w:ascii="Book Antiqua" w:hAnsi="Book Antiqua"/>
          <w:lang w:val="nl-NL"/>
        </w:rPr>
        <w:t xml:space="preserve"> </w:t>
      </w:r>
      <w:proofErr w:type="spellStart"/>
      <w:r w:rsidRPr="004B4E6A">
        <w:rPr>
          <w:rFonts w:ascii="Book Antiqua" w:hAnsi="Book Antiqua"/>
          <w:lang w:val="nl-NL"/>
        </w:rPr>
        <w:t>Navona</w:t>
      </w:r>
      <w:proofErr w:type="spellEnd"/>
    </w:p>
    <w:p w:rsidR="004B4E6A" w:rsidRDefault="004B4E6A">
      <w:pPr>
        <w:pStyle w:val="bronvermelding"/>
        <w:tabs>
          <w:tab w:val="clear" w:pos="9000"/>
          <w:tab w:val="clear" w:pos="9360"/>
        </w:tabs>
        <w:suppressAutoHyphens w:val="0"/>
        <w:rPr>
          <w:rFonts w:ascii="Book Antiqua" w:hAnsi="Book Antiqua"/>
          <w:lang w:val="nl-NL"/>
        </w:rPr>
      </w:pP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u w:val="single"/>
          <w:lang w:val="nl-NL"/>
        </w:rPr>
        <w:t>Waarover gaat je werkstuk?</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 xml:space="preserve">In je werkstuk behandel je in elk geval </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ab/>
        <w:t>-de geschiedenis van het gebouw</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ab/>
        <w:t>-de heilige van wie het gebouw de naam draagt</w:t>
      </w:r>
      <w:r w:rsidR="00024D11">
        <w:rPr>
          <w:rFonts w:ascii="Book Antiqua" w:hAnsi="Book Antiqua"/>
          <w:lang w:val="nl-NL"/>
        </w:rPr>
        <w:t xml:space="preserve"> (indien van toepassing)</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ab/>
        <w:t xml:space="preserve">-de bouwstijl en de buitenkant </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ab/>
        <w:t>-bijzondere elementen binnen in het gebouw</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ab/>
      </w:r>
      <w:r>
        <w:rPr>
          <w:rFonts w:ascii="Book Antiqua" w:hAnsi="Book Antiqua"/>
          <w:lang w:val="nl-NL"/>
        </w:rPr>
        <w:tab/>
        <w:t>zoals de apsis, beelden, mozaïeken etc.</w:t>
      </w:r>
    </w:p>
    <w:p w:rsidR="00526900" w:rsidRDefault="00526900">
      <w:pPr>
        <w:pStyle w:val="bronvermelding"/>
        <w:tabs>
          <w:tab w:val="clear" w:pos="9000"/>
          <w:tab w:val="clear" w:pos="9360"/>
        </w:tabs>
        <w:suppressAutoHyphens w:val="0"/>
        <w:rPr>
          <w:rFonts w:ascii="Book Antiqua" w:hAnsi="Book Antiqua"/>
          <w:lang w:val="nl-NL"/>
        </w:rPr>
      </w:pP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u w:val="single"/>
          <w:lang w:val="nl-NL"/>
        </w:rPr>
        <w:t>Werkwijze</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lastRenderedPageBreak/>
        <w:t xml:space="preserve">Van het gekozen gebouw bekijk je in reisgidsen en op internet de verschillende onderdelen; je spreekt af met elkaar </w:t>
      </w:r>
      <w:r>
        <w:rPr>
          <w:rFonts w:ascii="Book Antiqua" w:hAnsi="Book Antiqua"/>
          <w:i/>
          <w:lang w:val="nl-NL"/>
        </w:rPr>
        <w:t>wie welk gedeelte</w:t>
      </w:r>
      <w:r>
        <w:rPr>
          <w:rFonts w:ascii="Book Antiqua" w:hAnsi="Book Antiqua"/>
          <w:lang w:val="nl-NL"/>
        </w:rPr>
        <w:t xml:space="preserve"> voor zijn rekening neemt.</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 xml:space="preserve">Vervolgens werkt ieder zijn eigen deelonderwerp uit. In week 37 en week 39 bespreek je </w:t>
      </w:r>
      <w:proofErr w:type="spellStart"/>
      <w:r>
        <w:rPr>
          <w:rFonts w:ascii="Book Antiqua" w:hAnsi="Book Antiqua"/>
          <w:lang w:val="nl-NL"/>
        </w:rPr>
        <w:t>je</w:t>
      </w:r>
      <w:proofErr w:type="spellEnd"/>
      <w:r>
        <w:rPr>
          <w:rFonts w:ascii="Book Antiqua" w:hAnsi="Book Antiqua"/>
          <w:lang w:val="nl-NL"/>
        </w:rPr>
        <w:t xml:space="preserve"> vorderingen en evt. problemen met je docent.</w:t>
      </w: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Per groepje verzamelt een leerling alle deelonderwerpen en maakt er een geheel van.</w:t>
      </w:r>
    </w:p>
    <w:p w:rsidR="00526900" w:rsidRDefault="00526900">
      <w:pPr>
        <w:pStyle w:val="bronvermelding"/>
        <w:tabs>
          <w:tab w:val="clear" w:pos="9000"/>
          <w:tab w:val="clear" w:pos="9360"/>
        </w:tabs>
        <w:suppressAutoHyphens w:val="0"/>
        <w:rPr>
          <w:rFonts w:ascii="Book Antiqua" w:hAnsi="Book Antiqua"/>
          <w:lang w:val="nl-NL"/>
        </w:rPr>
      </w:pP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lang w:val="nl-NL"/>
        </w:rPr>
        <w:t>Met elkaar beslis je vervolgens wat interessant en leuk of grappig is om te vermelden in de presentatie van je rondleiding in Rome. Ieder van het groepje moet in Rome in staat zijn deze punten te vertellen op zó'n boeiend mogelijke manier! Zorg dus dat je ook dit op papier hebt als steuntje bij het houden van je rondleiding in Rome.</w:t>
      </w:r>
    </w:p>
    <w:p w:rsidR="00526900" w:rsidRDefault="00526900">
      <w:pPr>
        <w:pStyle w:val="bronvermelding"/>
        <w:tabs>
          <w:tab w:val="clear" w:pos="9000"/>
          <w:tab w:val="clear" w:pos="9360"/>
        </w:tabs>
        <w:suppressAutoHyphens w:val="0"/>
        <w:rPr>
          <w:rFonts w:ascii="Book Antiqua" w:hAnsi="Book Antiqua"/>
          <w:lang w:val="nl-NL"/>
        </w:rPr>
      </w:pPr>
    </w:p>
    <w:p w:rsidR="00526900" w:rsidRDefault="00526900">
      <w:pPr>
        <w:pStyle w:val="bronvermelding"/>
        <w:tabs>
          <w:tab w:val="clear" w:pos="9000"/>
          <w:tab w:val="clear" w:pos="9360"/>
        </w:tabs>
        <w:suppressAutoHyphens w:val="0"/>
        <w:rPr>
          <w:rFonts w:ascii="Book Antiqua" w:hAnsi="Book Antiqua"/>
          <w:lang w:val="nl-NL"/>
        </w:rPr>
      </w:pPr>
      <w:r>
        <w:rPr>
          <w:rFonts w:ascii="Book Antiqua" w:hAnsi="Book Antiqua"/>
          <w:u w:val="single"/>
          <w:lang w:val="nl-NL"/>
        </w:rPr>
        <w:t>Afsluiting</w:t>
      </w:r>
    </w:p>
    <w:p w:rsidR="00526900" w:rsidRDefault="00E5592A" w:rsidP="00E5592A">
      <w:pPr>
        <w:pStyle w:val="bronvermelding"/>
        <w:tabs>
          <w:tab w:val="clear" w:pos="9000"/>
          <w:tab w:val="clear" w:pos="9360"/>
        </w:tabs>
        <w:suppressAutoHyphens w:val="0"/>
        <w:rPr>
          <w:rFonts w:ascii="Book Antiqua" w:hAnsi="Book Antiqua"/>
          <w:lang w:val="nl-NL"/>
        </w:rPr>
      </w:pPr>
      <w:r>
        <w:rPr>
          <w:rFonts w:ascii="Book Antiqua" w:hAnsi="Book Antiqua"/>
          <w:lang w:val="nl-NL"/>
        </w:rPr>
        <w:t xml:space="preserve">Reeds vele </w:t>
      </w:r>
      <w:r w:rsidR="00526900">
        <w:rPr>
          <w:rFonts w:ascii="Book Antiqua" w:hAnsi="Book Antiqua"/>
          <w:lang w:val="nl-NL"/>
        </w:rPr>
        <w:t>leerlingen gingen je voor op de weg naar de Eeuwige Stad en genoten van het houden van hun eigen rondleiding en het luisteren naar die van hun reisgenoten. Het maakt je reis er nog waardevoller door!</w:t>
      </w:r>
    </w:p>
    <w:sectPr w:rsidR="00526900" w:rsidSect="006F7313">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BA39CD"/>
    <w:rsid w:val="00024D11"/>
    <w:rsid w:val="003B3907"/>
    <w:rsid w:val="004B4E6A"/>
    <w:rsid w:val="00526900"/>
    <w:rsid w:val="00601230"/>
    <w:rsid w:val="00606DE9"/>
    <w:rsid w:val="006753F6"/>
    <w:rsid w:val="006C7165"/>
    <w:rsid w:val="006F7313"/>
    <w:rsid w:val="00700414"/>
    <w:rsid w:val="00752768"/>
    <w:rsid w:val="007C4EB8"/>
    <w:rsid w:val="00992248"/>
    <w:rsid w:val="009D740E"/>
    <w:rsid w:val="00B42806"/>
    <w:rsid w:val="00BA39CD"/>
    <w:rsid w:val="00C636C7"/>
    <w:rsid w:val="00DD2C8D"/>
    <w:rsid w:val="00E5592A"/>
    <w:rsid w:val="00EC0E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F7313"/>
    <w:rPr>
      <w:rFonts w:ascii="Arial" w:hAnsi="Arial"/>
    </w:rPr>
  </w:style>
  <w:style w:type="paragraph" w:styleId="Kop1">
    <w:name w:val="heading 1"/>
    <w:basedOn w:val="Standaard"/>
    <w:next w:val="Standaard"/>
    <w:qFormat/>
    <w:rsid w:val="006F7313"/>
    <w:pPr>
      <w:keepNext/>
      <w:outlineLvl w:val="0"/>
    </w:pPr>
    <w:rPr>
      <w:rFonts w:ascii="Book Antiqua" w:hAnsi="Book Antiqua"/>
      <w:b/>
      <w:sz w:val="28"/>
    </w:rPr>
  </w:style>
  <w:style w:type="paragraph" w:styleId="Kop2">
    <w:name w:val="heading 2"/>
    <w:basedOn w:val="Standaard"/>
    <w:next w:val="Standaard"/>
    <w:qFormat/>
    <w:rsid w:val="006F7313"/>
    <w:pPr>
      <w:keepNext/>
      <w:outlineLvl w:val="1"/>
    </w:pPr>
    <w:rPr>
      <w:rFonts w:ascii="Book Antiqua" w:hAnsi="Book Antiqua"/>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nvermelding">
    <w:name w:val="bronvermelding"/>
    <w:basedOn w:val="Standaard"/>
    <w:rsid w:val="006F7313"/>
    <w:pPr>
      <w:tabs>
        <w:tab w:val="left" w:pos="9000"/>
        <w:tab w:val="right" w:pos="9360"/>
      </w:tabs>
      <w:suppressAutoHyphens/>
    </w:pPr>
    <w:rPr>
      <w:rFonts w:ascii="CG Times" w:hAnsi="CG Times"/>
      <w:sz w:val="24"/>
      <w:lang w:val="en-US"/>
    </w:rPr>
  </w:style>
  <w:style w:type="paragraph" w:styleId="Documentstructuur">
    <w:name w:val="Document Map"/>
    <w:basedOn w:val="Standaard"/>
    <w:semiHidden/>
    <w:rsid w:val="006753F6"/>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2416</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Klassieke Culturele Vorming  VWO 5</vt:lpstr>
      <vt:lpstr>Klassieke Culturele Vorming  VWO 5</vt:lpstr>
    </vt:vector>
  </TitlesOfParts>
  <Company>Packard Bell Nec, Inc.</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Klassieke Culturele Vorming  VWO 5</dc:title>
  <dc:creator>Astrid Schouten</dc:creator>
  <cp:lastModifiedBy>splinter</cp:lastModifiedBy>
  <cp:revision>2</cp:revision>
  <cp:lastPrinted>2007-09-05T09:33:00Z</cp:lastPrinted>
  <dcterms:created xsi:type="dcterms:W3CDTF">2017-11-08T14:39:00Z</dcterms:created>
  <dcterms:modified xsi:type="dcterms:W3CDTF">2017-11-08T14:39:00Z</dcterms:modified>
</cp:coreProperties>
</file>