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4A078" w14:textId="77777777" w:rsidR="007A3D8D" w:rsidRDefault="007A3D8D">
      <w:pPr>
        <w:rPr>
          <w:rFonts w:ascii="Arial" w:hAnsi="Arial" w:cs="Arial"/>
          <w:b/>
          <w:sz w:val="24"/>
          <w:szCs w:val="24"/>
        </w:rPr>
      </w:pPr>
      <w:r>
        <w:rPr>
          <w:noProof/>
          <w:lang w:eastAsia="nl-NL"/>
        </w:rPr>
        <w:drawing>
          <wp:inline distT="0" distB="0" distL="0" distR="0" wp14:anchorId="144AC8B2" wp14:editId="14021C13">
            <wp:extent cx="5753100" cy="1174750"/>
            <wp:effectExtent l="0" t="0" r="0" b="6350"/>
            <wp:docPr id="1" name="Afbeelding 1" descr="02_Fontys_pa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02_Fontys_paar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1174750"/>
                    </a:xfrm>
                    <a:prstGeom prst="rect">
                      <a:avLst/>
                    </a:prstGeom>
                    <a:noFill/>
                    <a:ln>
                      <a:noFill/>
                    </a:ln>
                  </pic:spPr>
                </pic:pic>
              </a:graphicData>
            </a:graphic>
          </wp:inline>
        </w:drawing>
      </w:r>
    </w:p>
    <w:p w14:paraId="5654A69F" w14:textId="0888F34A" w:rsidR="00856247" w:rsidRDefault="00856247">
      <w:pPr>
        <w:rPr>
          <w:rFonts w:ascii="Arial" w:hAnsi="Arial" w:cs="Arial"/>
          <w:sz w:val="20"/>
          <w:szCs w:val="20"/>
        </w:rPr>
      </w:pPr>
    </w:p>
    <w:p w14:paraId="01A80610" w14:textId="44F3C18A" w:rsidR="0086268F" w:rsidRPr="00C3587D" w:rsidRDefault="00C3587D">
      <w:pPr>
        <w:rPr>
          <w:rFonts w:ascii="Arial" w:hAnsi="Arial" w:cs="Arial"/>
          <w:b/>
          <w:sz w:val="24"/>
          <w:szCs w:val="24"/>
        </w:rPr>
      </w:pPr>
      <w:r w:rsidRPr="00C3587D">
        <w:rPr>
          <w:rFonts w:ascii="Arial" w:hAnsi="Arial" w:cs="Arial"/>
          <w:b/>
          <w:sz w:val="24"/>
          <w:szCs w:val="24"/>
        </w:rPr>
        <w:t>Roos van Leary:</w:t>
      </w:r>
    </w:p>
    <w:p w14:paraId="25FD3A2D" w14:textId="77777777" w:rsidR="00C3587D" w:rsidRPr="006B6626" w:rsidRDefault="00C3587D" w:rsidP="00C3587D">
      <w:pPr>
        <w:spacing w:after="0"/>
        <w:rPr>
          <w:rFonts w:cs="Arial"/>
          <w:szCs w:val="24"/>
        </w:rPr>
      </w:pPr>
      <w:r w:rsidRPr="006B6626">
        <w:rPr>
          <w:rFonts w:cs="Arial"/>
          <w:szCs w:val="24"/>
        </w:rPr>
        <w:t>De Roos van Leary kan een instrument zijn wanneer een groep zich wil bezinnen op het eigen functioneren en ieders bijdragen daarin. De vraag is dan voor ieder: in welke hoek zit ik vooral in deze groep en in welke hoek(en) ook wel eens? Vervolgens kan duidelijk worden hoe de verschillende gedragstypen, elk in zijn eigen hoek, elkaar oproepen (en dat iemand in een heel andere groep ook in een heel andere hoek terecht kan komen). Bij een groepsgesprek over het eigen functioneren komt tevens de vraag op: wil ik echt in deze hoek zitten of ben ik erin verzeild zonder er vrede mee te hebben? Wat kan ik er zelf aan doen om een iets andere rol op te pakken en hoe kunnen de andere groepsleden mij daarbij stimuleren? De beschrijvingen zijn vrij uitgebreid en niet alles zal voor de desbetreffende rolvervuller opgaan.</w:t>
      </w:r>
    </w:p>
    <w:p w14:paraId="7EADAA2F" w14:textId="77777777" w:rsidR="00C3587D" w:rsidRPr="006B6626" w:rsidRDefault="00C3587D" w:rsidP="00C3587D">
      <w:pPr>
        <w:spacing w:after="0"/>
        <w:rPr>
          <w:rFonts w:cs="Arial"/>
          <w:szCs w:val="24"/>
        </w:rPr>
      </w:pPr>
    </w:p>
    <w:p w14:paraId="6766D09C" w14:textId="77777777" w:rsidR="00C3587D" w:rsidRPr="006B6626" w:rsidRDefault="00C3587D" w:rsidP="00C3587D">
      <w:pPr>
        <w:spacing w:after="0"/>
        <w:rPr>
          <w:rFonts w:cs="Arial"/>
          <w:i/>
          <w:szCs w:val="24"/>
        </w:rPr>
      </w:pPr>
      <w:r w:rsidRPr="006B6626">
        <w:rPr>
          <w:rFonts w:cs="Arial"/>
          <w:szCs w:val="24"/>
        </w:rPr>
        <w:t xml:space="preserve">In interpersoonlijk gedrag zijn de onderstaande gedragstendenties te onderkennen.  Deze zijn in de vorm van een ‘roos’ (windroos) ondergebracht. Je kunt zeggen dat tegenover elkaar liggende manieren van reageren elkaar ‘uitlokken’.  </w:t>
      </w:r>
    </w:p>
    <w:p w14:paraId="6E5DD8BF" w14:textId="77777777" w:rsidR="00C3587D" w:rsidRPr="006B6626" w:rsidRDefault="00C3587D" w:rsidP="00C3587D">
      <w:pPr>
        <w:spacing w:after="0"/>
        <w:rPr>
          <w:rFonts w:cs="Arial"/>
          <w:szCs w:val="24"/>
        </w:rPr>
      </w:pPr>
      <w:r w:rsidRPr="006B6626">
        <w:rPr>
          <w:rFonts w:cs="Arial"/>
          <w:szCs w:val="24"/>
        </w:rPr>
        <w:t xml:space="preserve">Vul de vlakken van de roos in met één van de begrippen bij ‘manieren van reageren’ (zie onder).  </w:t>
      </w:r>
    </w:p>
    <w:p w14:paraId="2150FCB1" w14:textId="5885D262" w:rsidR="00C3587D" w:rsidRDefault="00C3587D" w:rsidP="00C3587D">
      <w:pPr>
        <w:spacing w:after="0"/>
        <w:rPr>
          <w:rFonts w:cs="Arial"/>
          <w:szCs w:val="24"/>
        </w:rPr>
      </w:pPr>
      <w:r w:rsidRPr="006B6626">
        <w:rPr>
          <w:rFonts w:cs="Arial"/>
          <w:szCs w:val="24"/>
        </w:rPr>
        <w:t>Let  er daarbij op dat de begrippen in de tegenover elkaar liggende vlakken een tegenstelling vormen met elkaar.</w:t>
      </w:r>
    </w:p>
    <w:p w14:paraId="20E4E8CC" w14:textId="7DEDEE98" w:rsidR="007A3D8D" w:rsidRDefault="007A3D8D" w:rsidP="00C3587D">
      <w:pPr>
        <w:spacing w:after="0"/>
        <w:rPr>
          <w:rFonts w:cs="Arial"/>
          <w:szCs w:val="24"/>
        </w:rPr>
      </w:pPr>
    </w:p>
    <w:p w14:paraId="2BE7291E" w14:textId="010FEAE0" w:rsidR="007A3D8D" w:rsidRDefault="007A3D8D" w:rsidP="00C3587D">
      <w:pPr>
        <w:spacing w:after="0"/>
        <w:rPr>
          <w:rFonts w:cs="Arial"/>
          <w:szCs w:val="24"/>
        </w:rPr>
      </w:pPr>
    </w:p>
    <w:p w14:paraId="5AB24E58" w14:textId="77777777" w:rsidR="007A3D8D" w:rsidRDefault="007A3D8D" w:rsidP="00C3587D">
      <w:pPr>
        <w:spacing w:after="0"/>
        <w:rPr>
          <w:rFonts w:cs="Arial"/>
          <w:szCs w:val="24"/>
        </w:rPr>
      </w:pPr>
    </w:p>
    <w:p w14:paraId="3AFADBF5" w14:textId="77777777" w:rsidR="00C3587D" w:rsidRDefault="00C3587D">
      <w:pPr>
        <w:rPr>
          <w:rFonts w:ascii="Arial" w:hAnsi="Arial" w:cs="Arial"/>
          <w:sz w:val="20"/>
          <w:szCs w:val="20"/>
        </w:rPr>
      </w:pPr>
      <w:r w:rsidRPr="006B6626">
        <w:rPr>
          <w:rFonts w:cs="Arial"/>
          <w:noProof/>
          <w:szCs w:val="24"/>
          <w:lang w:eastAsia="nl-NL"/>
        </w:rPr>
        <w:drawing>
          <wp:inline distT="0" distB="0" distL="0" distR="0" wp14:anchorId="733B0B20" wp14:editId="3B26B0FA">
            <wp:extent cx="3889248" cy="2913888"/>
            <wp:effectExtent l="0" t="0" r="0" b="1270"/>
            <wp:docPr id="109"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iderschap_invloedstijlen_roos_van_leary.jpg"/>
                    <pic:cNvPicPr/>
                  </pic:nvPicPr>
                  <pic:blipFill>
                    <a:blip r:embed="rId10">
                      <a:extLst>
                        <a:ext uri="{28A0092B-C50C-407E-A947-70E740481C1C}">
                          <a14:useLocalDpi xmlns:a14="http://schemas.microsoft.com/office/drawing/2010/main" val="0"/>
                        </a:ext>
                      </a:extLst>
                    </a:blip>
                    <a:stretch>
                      <a:fillRect/>
                    </a:stretch>
                  </pic:blipFill>
                  <pic:spPr>
                    <a:xfrm>
                      <a:off x="0" y="0"/>
                      <a:ext cx="3889248" cy="2913888"/>
                    </a:xfrm>
                    <a:prstGeom prst="rect">
                      <a:avLst/>
                    </a:prstGeom>
                  </pic:spPr>
                </pic:pic>
              </a:graphicData>
            </a:graphic>
          </wp:inline>
        </w:drawing>
      </w:r>
    </w:p>
    <w:p w14:paraId="44D50EAF" w14:textId="77777777" w:rsidR="00C3587D" w:rsidRPr="006B6626" w:rsidRDefault="00C3587D" w:rsidP="00C3587D">
      <w:pPr>
        <w:spacing w:after="0"/>
        <w:rPr>
          <w:rFonts w:cs="Arial"/>
          <w:szCs w:val="24"/>
        </w:rPr>
      </w:pPr>
      <w:r w:rsidRPr="006B6626">
        <w:rPr>
          <w:rFonts w:cs="Arial"/>
          <w:szCs w:val="24"/>
        </w:rPr>
        <w:t>Figuur 4: Roos van Leary (http://123management.nl)</w:t>
      </w:r>
    </w:p>
    <w:p w14:paraId="3CA130C2" w14:textId="77777777" w:rsidR="00C3587D" w:rsidRPr="0055350B" w:rsidRDefault="00C3587D" w:rsidP="00C3587D">
      <w:pPr>
        <w:pStyle w:val="Opsomming-Dichtebullits"/>
        <w:rPr>
          <w:rStyle w:val="Nadruk"/>
          <w:rFonts w:ascii="Calibri" w:hAnsi="Calibri" w:cs="Calibri"/>
          <w:sz w:val="22"/>
        </w:rPr>
      </w:pPr>
      <w:r w:rsidRPr="0055350B">
        <w:rPr>
          <w:rFonts w:ascii="Calibri" w:hAnsi="Calibri" w:cs="Calibri"/>
          <w:sz w:val="22"/>
        </w:rPr>
        <w:lastRenderedPageBreak/>
        <w:t>Boven: iemand stelt zich sturend, initiërend, actief of dominant op.</w:t>
      </w:r>
      <w:r w:rsidRPr="0055350B">
        <w:rPr>
          <w:rFonts w:ascii="Calibri" w:hAnsi="Calibri" w:cs="Calibri"/>
          <w:sz w:val="22"/>
        </w:rPr>
        <w:br/>
      </w:r>
      <w:r w:rsidRPr="0055350B">
        <w:rPr>
          <w:rStyle w:val="Nadruk"/>
          <w:rFonts w:ascii="Calibri" w:hAnsi="Calibri" w:cs="Calibri"/>
          <w:sz w:val="22"/>
        </w:rPr>
        <w:t xml:space="preserve">Manieren van reageren: concurrerend   -  leidend </w:t>
      </w:r>
    </w:p>
    <w:p w14:paraId="0ED84C82" w14:textId="77777777" w:rsidR="00C3587D" w:rsidRPr="0055350B" w:rsidRDefault="00C3587D" w:rsidP="00C3587D">
      <w:pPr>
        <w:pStyle w:val="Opsomming-Dichtebullits"/>
        <w:rPr>
          <w:rStyle w:val="Nadruk"/>
          <w:rFonts w:ascii="Calibri" w:hAnsi="Calibri" w:cs="Calibri"/>
          <w:sz w:val="22"/>
        </w:rPr>
      </w:pPr>
      <w:r w:rsidRPr="0055350B">
        <w:rPr>
          <w:rFonts w:ascii="Calibri" w:hAnsi="Calibri" w:cs="Calibri"/>
          <w:sz w:val="22"/>
        </w:rPr>
        <w:t>Onder: iemand stelt zich ondergeschikt, volgend, reactief of passief op</w:t>
      </w:r>
      <w:r w:rsidRPr="0055350B">
        <w:rPr>
          <w:rFonts w:ascii="Calibri" w:hAnsi="Calibri" w:cs="Calibri"/>
          <w:sz w:val="22"/>
        </w:rPr>
        <w:br/>
      </w:r>
      <w:r w:rsidRPr="0055350B">
        <w:rPr>
          <w:rStyle w:val="Nadruk"/>
          <w:rFonts w:ascii="Calibri" w:hAnsi="Calibri" w:cs="Calibri"/>
          <w:sz w:val="22"/>
        </w:rPr>
        <w:t>Manieren van reageren:  teruggetrokken -  afhankelijk</w:t>
      </w:r>
    </w:p>
    <w:p w14:paraId="1AFBDC63" w14:textId="77777777" w:rsidR="00C3587D" w:rsidRPr="0055350B" w:rsidRDefault="00C3587D" w:rsidP="00C3587D">
      <w:pPr>
        <w:pStyle w:val="Opsomming-Dichtebullits"/>
        <w:rPr>
          <w:rStyle w:val="Nadruk"/>
          <w:rFonts w:ascii="Calibri" w:hAnsi="Calibri" w:cs="Calibri"/>
          <w:sz w:val="22"/>
        </w:rPr>
      </w:pPr>
      <w:r w:rsidRPr="0055350B">
        <w:rPr>
          <w:rFonts w:ascii="Calibri" w:hAnsi="Calibri" w:cs="Calibri"/>
          <w:sz w:val="22"/>
        </w:rPr>
        <w:t>Tegen: iemand stelt zich negatief op ten opzichte van de ander</w:t>
      </w:r>
      <w:r w:rsidRPr="0055350B">
        <w:rPr>
          <w:rFonts w:ascii="Calibri" w:hAnsi="Calibri" w:cs="Calibri"/>
          <w:sz w:val="22"/>
        </w:rPr>
        <w:br/>
      </w:r>
      <w:r w:rsidRPr="0055350B">
        <w:rPr>
          <w:rStyle w:val="Nadruk"/>
          <w:rFonts w:ascii="Calibri" w:hAnsi="Calibri" w:cs="Calibri"/>
          <w:sz w:val="22"/>
        </w:rPr>
        <w:t>Manieren van reageren:  opstandig  –  agressie</w:t>
      </w:r>
    </w:p>
    <w:p w14:paraId="202AC0F9" w14:textId="52B6B2B6" w:rsidR="00C3587D" w:rsidRPr="007A3D8D" w:rsidRDefault="00C3587D" w:rsidP="00010DEB">
      <w:pPr>
        <w:pStyle w:val="Opsomming-Dichtebullits"/>
        <w:spacing w:after="0"/>
        <w:rPr>
          <w:rFonts w:cs="Arial"/>
          <w:szCs w:val="24"/>
        </w:rPr>
      </w:pPr>
      <w:r w:rsidRPr="007A3D8D">
        <w:rPr>
          <w:rFonts w:ascii="Calibri" w:hAnsi="Calibri" w:cs="Calibri"/>
          <w:sz w:val="22"/>
        </w:rPr>
        <w:t>Samen: iemand stelt zich positief op ten opzichte van de ander</w:t>
      </w:r>
      <w:r w:rsidRPr="007A3D8D">
        <w:rPr>
          <w:rFonts w:ascii="Calibri" w:hAnsi="Calibri" w:cs="Calibri"/>
          <w:sz w:val="22"/>
        </w:rPr>
        <w:br/>
      </w:r>
      <w:r w:rsidRPr="007A3D8D">
        <w:rPr>
          <w:rStyle w:val="Nadruk"/>
          <w:rFonts w:ascii="Calibri" w:hAnsi="Calibri" w:cs="Calibri"/>
          <w:sz w:val="22"/>
        </w:rPr>
        <w:t>Manieren van reageren: helpend  -  aanpassend</w:t>
      </w:r>
    </w:p>
    <w:p w14:paraId="2339C2BC" w14:textId="77777777" w:rsidR="00C3587D" w:rsidRDefault="00C3587D" w:rsidP="00C3587D">
      <w:pPr>
        <w:spacing w:after="0"/>
        <w:rPr>
          <w:rFonts w:cs="Arial"/>
          <w:szCs w:val="24"/>
        </w:rPr>
      </w:pPr>
    </w:p>
    <w:p w14:paraId="79F07B90" w14:textId="77777777" w:rsidR="00C3587D" w:rsidRDefault="00C3587D" w:rsidP="00C3587D">
      <w:pPr>
        <w:spacing w:after="0"/>
        <w:rPr>
          <w:rFonts w:cs="Arial"/>
          <w:szCs w:val="24"/>
        </w:rPr>
      </w:pPr>
    </w:p>
    <w:p w14:paraId="19C13847" w14:textId="77777777" w:rsidR="0055350B" w:rsidRDefault="00C3587D" w:rsidP="00C3587D">
      <w:pPr>
        <w:spacing w:after="0"/>
        <w:rPr>
          <w:rFonts w:cs="Arial"/>
          <w:b/>
          <w:szCs w:val="24"/>
        </w:rPr>
      </w:pPr>
      <w:r w:rsidRPr="00C3587D">
        <w:rPr>
          <w:rFonts w:cs="Arial"/>
          <w:b/>
          <w:szCs w:val="24"/>
        </w:rPr>
        <w:t>Twee dimensies bij aangaan van contacten</w:t>
      </w:r>
      <w:r w:rsidR="0055350B">
        <w:rPr>
          <w:rFonts w:cs="Arial"/>
          <w:b/>
          <w:szCs w:val="24"/>
        </w:rPr>
        <w:t xml:space="preserve">: </w:t>
      </w:r>
    </w:p>
    <w:p w14:paraId="2498C41A" w14:textId="77777777" w:rsidR="00C3587D" w:rsidRPr="006B6626" w:rsidRDefault="00C3587D" w:rsidP="00C3587D">
      <w:pPr>
        <w:spacing w:after="0"/>
        <w:rPr>
          <w:rFonts w:cs="Arial"/>
          <w:szCs w:val="24"/>
        </w:rPr>
      </w:pPr>
      <w:r w:rsidRPr="006B6626">
        <w:rPr>
          <w:rFonts w:cs="Arial"/>
          <w:szCs w:val="24"/>
        </w:rPr>
        <w:t xml:space="preserve">Twee dimensies bepalen volgens Leary de manier waarop mensen contacten aangaan met anderen. Volgens hem spelen er </w:t>
      </w:r>
      <w:bookmarkStart w:id="0" w:name="watisderoos"/>
      <w:bookmarkEnd w:id="0"/>
      <w:r w:rsidRPr="006B6626">
        <w:rPr>
          <w:rFonts w:cs="Arial"/>
          <w:szCs w:val="24"/>
        </w:rPr>
        <w:t xml:space="preserve">twee hoofddimensies in het omgaan van mensen met elkaar. Aan de ene kant speelt de behoefte om </w:t>
      </w:r>
      <w:r w:rsidRPr="006B6626">
        <w:rPr>
          <w:rFonts w:cs="Arial"/>
          <w:i/>
          <w:szCs w:val="24"/>
        </w:rPr>
        <w:t>macht</w:t>
      </w:r>
      <w:r w:rsidRPr="006B6626">
        <w:rPr>
          <w:rFonts w:cs="Arial"/>
          <w:szCs w:val="24"/>
        </w:rPr>
        <w:t xml:space="preserve"> uit te oefenen, aan de andere kant speelt er </w:t>
      </w:r>
      <w:r w:rsidRPr="006B6626">
        <w:rPr>
          <w:rFonts w:cs="Arial"/>
          <w:i/>
          <w:szCs w:val="24"/>
        </w:rPr>
        <w:t>sympathie</w:t>
      </w:r>
      <w:r w:rsidRPr="006B6626">
        <w:rPr>
          <w:rFonts w:cs="Arial"/>
          <w:szCs w:val="24"/>
        </w:rPr>
        <w:t xml:space="preserve"> tussen mensen. </w:t>
      </w:r>
    </w:p>
    <w:p w14:paraId="13A7D7CA" w14:textId="77777777" w:rsidR="00C3587D" w:rsidRPr="006B6626" w:rsidRDefault="00C3587D" w:rsidP="00C3587D">
      <w:pPr>
        <w:spacing w:after="0"/>
        <w:rPr>
          <w:rFonts w:cs="Arial"/>
          <w:szCs w:val="24"/>
        </w:rPr>
      </w:pPr>
    </w:p>
    <w:p w14:paraId="290E18A8" w14:textId="77777777" w:rsidR="00C3587D" w:rsidRDefault="00C3587D" w:rsidP="00C3587D">
      <w:pPr>
        <w:spacing w:after="0"/>
      </w:pPr>
      <w:r w:rsidRPr="0055350B">
        <w:rPr>
          <w:rFonts w:cs="Arial"/>
          <w:b/>
          <w:szCs w:val="24"/>
        </w:rPr>
        <w:t>Veel macht tegenover weinig macht</w:t>
      </w:r>
      <w:r w:rsidR="0055350B">
        <w:rPr>
          <w:rFonts w:cs="Arial"/>
          <w:b/>
          <w:szCs w:val="24"/>
        </w:rPr>
        <w:t xml:space="preserve">: </w:t>
      </w:r>
      <w:r w:rsidRPr="006B6626">
        <w:rPr>
          <w:rFonts w:cs="Arial"/>
          <w:szCs w:val="24"/>
        </w:rPr>
        <w:t xml:space="preserve">Macht betekent: controle, invloed, </w:t>
      </w:r>
      <w:r w:rsidRPr="006B6626">
        <w:rPr>
          <w:rFonts w:cs="Arial"/>
          <w:i/>
          <w:szCs w:val="24"/>
        </w:rPr>
        <w:t>dominantie</w:t>
      </w:r>
      <w:r w:rsidRPr="006B6626">
        <w:rPr>
          <w:rFonts w:cs="Arial"/>
          <w:szCs w:val="24"/>
        </w:rPr>
        <w:t>. Mensen met een grote behoefte aan macht zullen zich vaak boven andere mensen opstellen. Ze hebben de neiging de strijd aan te gaan met anderen  en willen andere mensen vertellen wat zij moeten doen. Ze gedragen zich dominant in contacten met andere mensen. Aan de andere kant zijn er mensen die zich daar helemaal niets</w:t>
      </w:r>
      <w:r>
        <w:rPr>
          <w:rFonts w:cs="Arial"/>
          <w:szCs w:val="24"/>
        </w:rPr>
        <w:t xml:space="preserve"> bij voor kunnen stellen. Zij </w:t>
      </w:r>
      <w:r w:rsidRPr="006B6626">
        <w:rPr>
          <w:rFonts w:cs="Arial"/>
          <w:szCs w:val="24"/>
        </w:rPr>
        <w:t xml:space="preserve">zullen </w:t>
      </w:r>
      <w:r>
        <w:rPr>
          <w:rFonts w:cs="Arial"/>
          <w:szCs w:val="24"/>
        </w:rPr>
        <w:t>zich</w:t>
      </w:r>
      <w:r w:rsidRPr="006B6626">
        <w:rPr>
          <w:rFonts w:cs="Arial"/>
          <w:szCs w:val="24"/>
        </w:rPr>
        <w:t xml:space="preserve"> eerder onderdanig en </w:t>
      </w:r>
      <w:r w:rsidRPr="006B6626">
        <w:rPr>
          <w:rFonts w:cs="Arial"/>
          <w:i/>
          <w:szCs w:val="24"/>
        </w:rPr>
        <w:t>afhankelijk</w:t>
      </w:r>
      <w:r w:rsidRPr="006B6626">
        <w:rPr>
          <w:rFonts w:cs="Arial"/>
          <w:szCs w:val="24"/>
        </w:rPr>
        <w:t xml:space="preserve"> opstellen. Hun instelling maakt dat zij in contacten met andere mensen eerder de </w:t>
      </w:r>
      <w:r w:rsidRPr="006B6626">
        <w:rPr>
          <w:rFonts w:cs="Arial"/>
          <w:i/>
          <w:szCs w:val="24"/>
        </w:rPr>
        <w:t>underdog</w:t>
      </w:r>
      <w:r w:rsidRPr="006B6626">
        <w:rPr>
          <w:rFonts w:cs="Arial"/>
          <w:szCs w:val="24"/>
        </w:rPr>
        <w:t xml:space="preserve"> zijn.</w:t>
      </w:r>
      <w:r>
        <w:rPr>
          <w:rFonts w:cs="Arial"/>
          <w:szCs w:val="24"/>
        </w:rPr>
        <w:t xml:space="preserve"> Zij zullen de rol van </w:t>
      </w:r>
      <w:r w:rsidRPr="00822047">
        <w:rPr>
          <w:rFonts w:cs="Arial"/>
          <w:i/>
          <w:szCs w:val="24"/>
        </w:rPr>
        <w:t>topdog</w:t>
      </w:r>
      <w:r>
        <w:rPr>
          <w:rFonts w:cs="Arial"/>
          <w:szCs w:val="24"/>
        </w:rPr>
        <w:t xml:space="preserve"> zelfs niet opnemen als hij voor het oprapen ligt. </w:t>
      </w:r>
    </w:p>
    <w:p w14:paraId="1CD4A852" w14:textId="77777777" w:rsidR="00C3587D" w:rsidRDefault="00C3587D" w:rsidP="00C3587D">
      <w:pPr>
        <w:spacing w:after="0"/>
        <w:rPr>
          <w:rFonts w:cs="Arial"/>
          <w:szCs w:val="24"/>
        </w:rPr>
      </w:pPr>
    </w:p>
    <w:p w14:paraId="254A099D" w14:textId="77777777" w:rsidR="00C3587D" w:rsidRDefault="00C3587D" w:rsidP="0055350B">
      <w:pPr>
        <w:spacing w:after="0"/>
        <w:rPr>
          <w:rFonts w:cs="Arial"/>
          <w:szCs w:val="24"/>
        </w:rPr>
      </w:pPr>
      <w:r w:rsidRPr="0055350B">
        <w:rPr>
          <w:rFonts w:cs="Arial"/>
          <w:b/>
          <w:szCs w:val="24"/>
        </w:rPr>
        <w:t xml:space="preserve">Positief ten opzichte medemensen tegenover een negatieve houding </w:t>
      </w:r>
      <w:r w:rsidR="0055350B">
        <w:rPr>
          <w:rFonts w:cs="Arial"/>
          <w:b/>
          <w:szCs w:val="24"/>
        </w:rPr>
        <w:t>:</w:t>
      </w:r>
      <w:r w:rsidRPr="006B6626">
        <w:rPr>
          <w:rFonts w:cs="Arial"/>
          <w:szCs w:val="24"/>
        </w:rPr>
        <w:t xml:space="preserve">Dit gaat over de behoefte aan </w:t>
      </w:r>
      <w:r w:rsidRPr="006B6626">
        <w:rPr>
          <w:rFonts w:cs="Arial"/>
          <w:i/>
          <w:szCs w:val="24"/>
        </w:rPr>
        <w:t>sympathie</w:t>
      </w:r>
      <w:r w:rsidRPr="006B6626">
        <w:rPr>
          <w:rFonts w:cs="Arial"/>
          <w:szCs w:val="24"/>
        </w:rPr>
        <w:t xml:space="preserve"> of </w:t>
      </w:r>
      <w:r w:rsidRPr="006B6626">
        <w:rPr>
          <w:rFonts w:cs="Arial"/>
          <w:i/>
          <w:szCs w:val="24"/>
        </w:rPr>
        <w:t>afstand</w:t>
      </w:r>
      <w:r w:rsidRPr="006B6626">
        <w:rPr>
          <w:rFonts w:cs="Arial"/>
          <w:szCs w:val="24"/>
        </w:rPr>
        <w:t xml:space="preserve">. Er zijn mensen die voelen zich alleen gelukkig als zij samen werken met andere mensen en of zij nou andere mensen helpen of dat zij meewerken aan de plannen van andere... als zij maar samen kunnen werken met andere mensen. Haaks daarop staat de </w:t>
      </w:r>
      <w:hyperlink r:id="rId11" w:history="1">
        <w:r w:rsidRPr="00C3587D">
          <w:rPr>
            <w:rStyle w:val="Hyperlink"/>
            <w:rFonts w:cs="Arial"/>
            <w:color w:val="auto"/>
            <w:szCs w:val="24"/>
            <w:u w:val="none"/>
          </w:rPr>
          <w:t>Einzelgänger</w:t>
        </w:r>
      </w:hyperlink>
      <w:r>
        <w:t xml:space="preserve">. </w:t>
      </w:r>
      <w:r w:rsidRPr="006B6626">
        <w:rPr>
          <w:rFonts w:cs="Arial"/>
          <w:szCs w:val="24"/>
        </w:rPr>
        <w:t xml:space="preserve"> </w:t>
      </w:r>
      <w:r w:rsidRPr="002B099B">
        <w:t>Einzelgänger</w:t>
      </w:r>
      <w:r>
        <w:t>s</w:t>
      </w:r>
      <w:r w:rsidRPr="002B099B">
        <w:t xml:space="preserve"> </w:t>
      </w:r>
      <w:r>
        <w:t>zonderen</w:t>
      </w:r>
      <w:r w:rsidRPr="002B099B">
        <w:t xml:space="preserve"> zich graag af</w:t>
      </w:r>
      <w:r>
        <w:t xml:space="preserve"> </w:t>
      </w:r>
      <w:r w:rsidRPr="002B099B">
        <w:t>van mensenmassa's en kunnen goed alleen zijn</w:t>
      </w:r>
      <w:r>
        <w:t>. Ze p</w:t>
      </w:r>
      <w:r w:rsidRPr="002B099B">
        <w:t>raten makkelijker met 1 persoon dan in een groep</w:t>
      </w:r>
      <w:r>
        <w:t>. B</w:t>
      </w:r>
      <w:r w:rsidRPr="002B099B">
        <w:t>eslissingen neemt hij/zij bij voorkeur alleen</w:t>
      </w:r>
      <w:r>
        <w:t xml:space="preserve">. Ze </w:t>
      </w:r>
      <w:r w:rsidRPr="002B099B">
        <w:t>hecht</w:t>
      </w:r>
      <w:r>
        <w:t>en</w:t>
      </w:r>
      <w:r w:rsidRPr="002B099B">
        <w:t xml:space="preserve"> aan vrijheid en zelfstandigheid</w:t>
      </w:r>
      <w:r>
        <w:t xml:space="preserve">. De einzelgänger </w:t>
      </w:r>
      <w:r w:rsidRPr="002B099B">
        <w:t>droomt graag weg in een fantasiewereld</w:t>
      </w:r>
      <w:r>
        <w:t>.</w:t>
      </w:r>
      <w:r w:rsidRPr="002B099B">
        <w:t xml:space="preserve"> </w:t>
      </w:r>
      <w:r w:rsidRPr="006B6626">
        <w:rPr>
          <w:rFonts w:cs="Arial"/>
          <w:szCs w:val="24"/>
        </w:rPr>
        <w:t xml:space="preserve">In ieder geval zal duidelijk zijn dat samenwerking in vrijwel alle gevallen </w:t>
      </w:r>
      <w:r>
        <w:t>aandacht behoeft</w:t>
      </w:r>
      <w:r w:rsidRPr="006B6626">
        <w:rPr>
          <w:rFonts w:cs="Arial"/>
          <w:szCs w:val="24"/>
        </w:rPr>
        <w:t xml:space="preserve">. </w:t>
      </w:r>
      <w:bookmarkStart w:id="1" w:name="deroos"/>
      <w:bookmarkEnd w:id="1"/>
    </w:p>
    <w:p w14:paraId="245F8BE0" w14:textId="77777777" w:rsidR="0055350B" w:rsidRPr="006B6626" w:rsidRDefault="0055350B" w:rsidP="0055350B">
      <w:pPr>
        <w:spacing w:after="0"/>
        <w:rPr>
          <w:rFonts w:cs="Arial"/>
          <w:szCs w:val="24"/>
        </w:rPr>
      </w:pPr>
    </w:p>
    <w:p w14:paraId="0085E0ED" w14:textId="77777777" w:rsidR="0055350B" w:rsidRDefault="00C3587D" w:rsidP="00C3587D">
      <w:pPr>
        <w:spacing w:after="0"/>
        <w:rPr>
          <w:rStyle w:val="Zwaar"/>
        </w:rPr>
      </w:pPr>
      <w:r w:rsidRPr="00EB2E5D">
        <w:rPr>
          <w:rStyle w:val="Zwaar"/>
        </w:rPr>
        <w:t xml:space="preserve">De roos </w:t>
      </w:r>
      <w:r w:rsidR="0055350B">
        <w:rPr>
          <w:rStyle w:val="Zwaar"/>
        </w:rPr>
        <w:t xml:space="preserve">: </w:t>
      </w:r>
    </w:p>
    <w:p w14:paraId="2B12A1B1" w14:textId="77777777" w:rsidR="00C3587D" w:rsidRDefault="00C3587D" w:rsidP="00C3587D">
      <w:pPr>
        <w:spacing w:after="0"/>
        <w:rPr>
          <w:rFonts w:cs="Arial"/>
          <w:szCs w:val="24"/>
        </w:rPr>
      </w:pPr>
      <w:r w:rsidRPr="006B6626">
        <w:rPr>
          <w:rFonts w:cs="Arial"/>
          <w:szCs w:val="24"/>
        </w:rPr>
        <w:t xml:space="preserve">Leary beschreef dat vanuit de uitersten van deze twee dimensies (veel macht tegenover weinig macht, positief ten opzichte medemensen tegenover een negatieve houding) een soort symbolische roos van een kompas is te maken. De richtingen van de menselijke verhoudingen zijn: </w:t>
      </w:r>
    </w:p>
    <w:p w14:paraId="04D1C29F" w14:textId="77777777" w:rsidR="00C3587D" w:rsidRPr="00921299" w:rsidRDefault="00C3587D" w:rsidP="00C3587D">
      <w:pPr>
        <w:spacing w:after="0"/>
      </w:pPr>
    </w:p>
    <w:tbl>
      <w:tblPr>
        <w:tblW w:w="0" w:type="auto"/>
        <w:tblCellMar>
          <w:left w:w="30" w:type="dxa"/>
          <w:right w:w="30" w:type="dxa"/>
        </w:tblCellMar>
        <w:tblLook w:val="0000" w:firstRow="0" w:lastRow="0" w:firstColumn="0" w:lastColumn="0" w:noHBand="0" w:noVBand="0"/>
      </w:tblPr>
      <w:tblGrid>
        <w:gridCol w:w="996"/>
        <w:gridCol w:w="1122"/>
        <w:gridCol w:w="135"/>
        <w:gridCol w:w="1684"/>
        <w:gridCol w:w="971"/>
        <w:gridCol w:w="1258"/>
        <w:gridCol w:w="136"/>
        <w:gridCol w:w="1536"/>
        <w:gridCol w:w="1234"/>
      </w:tblGrid>
      <w:tr w:rsidR="00C3587D" w:rsidRPr="006B6626" w14:paraId="50E1B4CA" w14:textId="77777777" w:rsidTr="009B6BCC">
        <w:tc>
          <w:tcPr>
            <w:tcW w:w="1023" w:type="dxa"/>
            <w:vAlign w:val="center"/>
          </w:tcPr>
          <w:p w14:paraId="7E23F908" w14:textId="77777777" w:rsidR="00C3587D" w:rsidRPr="006B6626" w:rsidRDefault="00C3587D" w:rsidP="009B6BCC">
            <w:pPr>
              <w:spacing w:after="0"/>
              <w:rPr>
                <w:rFonts w:cs="Arial"/>
                <w:szCs w:val="24"/>
              </w:rPr>
            </w:pPr>
          </w:p>
        </w:tc>
        <w:tc>
          <w:tcPr>
            <w:tcW w:w="1134" w:type="dxa"/>
            <w:tcBorders>
              <w:bottom w:val="single" w:sz="4" w:space="0" w:color="auto"/>
            </w:tcBorders>
            <w:vAlign w:val="center"/>
          </w:tcPr>
          <w:p w14:paraId="451590FE" w14:textId="77777777" w:rsidR="00C3587D" w:rsidRPr="006B6626" w:rsidRDefault="00C3587D" w:rsidP="009B6BCC">
            <w:pPr>
              <w:spacing w:after="0"/>
              <w:rPr>
                <w:rFonts w:cs="Arial"/>
                <w:szCs w:val="24"/>
              </w:rPr>
            </w:pPr>
          </w:p>
        </w:tc>
        <w:tc>
          <w:tcPr>
            <w:tcW w:w="141" w:type="dxa"/>
            <w:tcBorders>
              <w:bottom w:val="single" w:sz="4" w:space="0" w:color="auto"/>
            </w:tcBorders>
            <w:vAlign w:val="center"/>
          </w:tcPr>
          <w:p w14:paraId="676843DA" w14:textId="77777777" w:rsidR="00C3587D" w:rsidRPr="006B6626" w:rsidRDefault="00C3587D" w:rsidP="009B6BCC">
            <w:pPr>
              <w:spacing w:after="0"/>
              <w:rPr>
                <w:rFonts w:cs="Arial"/>
                <w:szCs w:val="24"/>
              </w:rPr>
            </w:pPr>
          </w:p>
        </w:tc>
        <w:tc>
          <w:tcPr>
            <w:tcW w:w="1701" w:type="dxa"/>
            <w:tcBorders>
              <w:bottom w:val="single" w:sz="4" w:space="0" w:color="auto"/>
            </w:tcBorders>
            <w:vAlign w:val="center"/>
          </w:tcPr>
          <w:p w14:paraId="25FFEB66" w14:textId="77777777" w:rsidR="00C3587D" w:rsidRPr="006B6626" w:rsidRDefault="00C3587D" w:rsidP="009B6BCC">
            <w:pPr>
              <w:spacing w:after="0"/>
              <w:rPr>
                <w:rFonts w:cs="Arial"/>
                <w:szCs w:val="24"/>
              </w:rPr>
            </w:pPr>
          </w:p>
        </w:tc>
        <w:tc>
          <w:tcPr>
            <w:tcW w:w="993" w:type="dxa"/>
            <w:tcBorders>
              <w:top w:val="nil"/>
              <w:left w:val="nil"/>
              <w:bottom w:val="single" w:sz="4" w:space="0" w:color="auto"/>
              <w:right w:val="nil"/>
            </w:tcBorders>
            <w:shd w:val="clear" w:color="auto" w:fill="C0C0C0"/>
            <w:vAlign w:val="center"/>
          </w:tcPr>
          <w:p w14:paraId="65F65C6D" w14:textId="77777777" w:rsidR="00C3587D" w:rsidRPr="006B6626" w:rsidRDefault="00C3587D" w:rsidP="009B6BCC">
            <w:pPr>
              <w:spacing w:after="0"/>
              <w:rPr>
                <w:rFonts w:cs="Arial"/>
                <w:szCs w:val="24"/>
              </w:rPr>
            </w:pPr>
            <w:r w:rsidRPr="006B6626">
              <w:rPr>
                <w:rFonts w:cs="Arial"/>
                <w:szCs w:val="24"/>
              </w:rPr>
              <w:t>BOVEN</w:t>
            </w:r>
          </w:p>
        </w:tc>
        <w:tc>
          <w:tcPr>
            <w:tcW w:w="1275" w:type="dxa"/>
            <w:tcBorders>
              <w:bottom w:val="single" w:sz="4" w:space="0" w:color="auto"/>
            </w:tcBorders>
            <w:vAlign w:val="center"/>
          </w:tcPr>
          <w:p w14:paraId="3744C087" w14:textId="77777777" w:rsidR="00C3587D" w:rsidRPr="006B6626" w:rsidRDefault="00C3587D" w:rsidP="009B6BCC">
            <w:pPr>
              <w:spacing w:after="0"/>
              <w:rPr>
                <w:rFonts w:cs="Arial"/>
                <w:szCs w:val="24"/>
              </w:rPr>
            </w:pPr>
          </w:p>
        </w:tc>
        <w:tc>
          <w:tcPr>
            <w:tcW w:w="142" w:type="dxa"/>
            <w:tcBorders>
              <w:bottom w:val="single" w:sz="4" w:space="0" w:color="auto"/>
            </w:tcBorders>
            <w:vAlign w:val="center"/>
          </w:tcPr>
          <w:p w14:paraId="639AC957" w14:textId="77777777" w:rsidR="00C3587D" w:rsidRPr="006B6626" w:rsidRDefault="00C3587D" w:rsidP="009B6BCC">
            <w:pPr>
              <w:spacing w:after="0"/>
              <w:rPr>
                <w:rFonts w:cs="Arial"/>
                <w:szCs w:val="24"/>
              </w:rPr>
            </w:pPr>
          </w:p>
        </w:tc>
        <w:tc>
          <w:tcPr>
            <w:tcW w:w="1559" w:type="dxa"/>
            <w:tcBorders>
              <w:bottom w:val="single" w:sz="4" w:space="0" w:color="auto"/>
            </w:tcBorders>
            <w:vAlign w:val="center"/>
          </w:tcPr>
          <w:p w14:paraId="442B07B1" w14:textId="77777777" w:rsidR="00C3587D" w:rsidRPr="006B6626" w:rsidRDefault="00C3587D" w:rsidP="009B6BCC">
            <w:pPr>
              <w:spacing w:after="0"/>
              <w:rPr>
                <w:rFonts w:cs="Arial"/>
                <w:szCs w:val="24"/>
              </w:rPr>
            </w:pPr>
          </w:p>
        </w:tc>
        <w:tc>
          <w:tcPr>
            <w:tcW w:w="1276" w:type="dxa"/>
            <w:vAlign w:val="center"/>
          </w:tcPr>
          <w:p w14:paraId="41D2D928" w14:textId="77777777" w:rsidR="00C3587D" w:rsidRPr="006B6626" w:rsidRDefault="00C3587D" w:rsidP="009B6BCC">
            <w:pPr>
              <w:spacing w:after="0"/>
              <w:rPr>
                <w:rFonts w:cs="Arial"/>
                <w:szCs w:val="24"/>
              </w:rPr>
            </w:pPr>
          </w:p>
        </w:tc>
      </w:tr>
      <w:tr w:rsidR="00C3587D" w:rsidRPr="006B6626" w14:paraId="4307FF69" w14:textId="77777777" w:rsidTr="009B6BCC">
        <w:tc>
          <w:tcPr>
            <w:tcW w:w="1023" w:type="dxa"/>
            <w:tcBorders>
              <w:right w:val="single" w:sz="4" w:space="0" w:color="auto"/>
            </w:tcBorders>
            <w:vAlign w:val="center"/>
          </w:tcPr>
          <w:p w14:paraId="7DE17A60" w14:textId="77777777" w:rsidR="00C3587D" w:rsidRPr="006B6626" w:rsidRDefault="00C3587D" w:rsidP="009B6BCC">
            <w:pPr>
              <w:spacing w:after="0"/>
              <w:rPr>
                <w:rFonts w:cs="Arial"/>
                <w:szCs w:val="24"/>
              </w:rPr>
            </w:pPr>
          </w:p>
        </w:tc>
        <w:tc>
          <w:tcPr>
            <w:tcW w:w="1134" w:type="dxa"/>
            <w:tcBorders>
              <w:top w:val="single" w:sz="4" w:space="0" w:color="auto"/>
              <w:left w:val="single" w:sz="4" w:space="0" w:color="auto"/>
            </w:tcBorders>
            <w:vAlign w:val="center"/>
          </w:tcPr>
          <w:p w14:paraId="4E20C2A4" w14:textId="77777777" w:rsidR="00C3587D" w:rsidRPr="006B6626" w:rsidRDefault="00C3587D" w:rsidP="009B6BCC">
            <w:pPr>
              <w:spacing w:after="0"/>
              <w:rPr>
                <w:rFonts w:cs="Arial"/>
                <w:szCs w:val="24"/>
              </w:rPr>
            </w:pPr>
          </w:p>
        </w:tc>
        <w:tc>
          <w:tcPr>
            <w:tcW w:w="141" w:type="dxa"/>
            <w:tcBorders>
              <w:top w:val="single" w:sz="4" w:space="0" w:color="auto"/>
            </w:tcBorders>
            <w:vAlign w:val="center"/>
          </w:tcPr>
          <w:p w14:paraId="59D7DA87" w14:textId="77777777" w:rsidR="00C3587D" w:rsidRPr="006B6626" w:rsidRDefault="00C3587D" w:rsidP="009B6BCC">
            <w:pPr>
              <w:spacing w:after="0"/>
              <w:rPr>
                <w:rFonts w:cs="Arial"/>
                <w:szCs w:val="24"/>
              </w:rPr>
            </w:pPr>
          </w:p>
        </w:tc>
        <w:tc>
          <w:tcPr>
            <w:tcW w:w="1701" w:type="dxa"/>
            <w:tcBorders>
              <w:top w:val="single" w:sz="4" w:space="0" w:color="auto"/>
            </w:tcBorders>
            <w:vAlign w:val="center"/>
          </w:tcPr>
          <w:p w14:paraId="48E75BC9" w14:textId="77777777" w:rsidR="00C3587D" w:rsidRPr="006B6626" w:rsidRDefault="00C3587D" w:rsidP="009B6BCC">
            <w:pPr>
              <w:spacing w:after="0"/>
              <w:rPr>
                <w:rFonts w:cs="Arial"/>
                <w:szCs w:val="24"/>
              </w:rPr>
            </w:pPr>
            <w:r w:rsidRPr="006B6626">
              <w:rPr>
                <w:rFonts w:cs="Arial"/>
                <w:szCs w:val="24"/>
              </w:rPr>
              <w:t>Competitief</w:t>
            </w:r>
          </w:p>
        </w:tc>
        <w:tc>
          <w:tcPr>
            <w:tcW w:w="993" w:type="dxa"/>
            <w:tcBorders>
              <w:top w:val="single" w:sz="4" w:space="0" w:color="auto"/>
              <w:left w:val="nil"/>
              <w:bottom w:val="nil"/>
              <w:right w:val="nil"/>
            </w:tcBorders>
            <w:shd w:val="clear" w:color="auto" w:fill="C0C0C0"/>
            <w:vAlign w:val="center"/>
          </w:tcPr>
          <w:p w14:paraId="6EB919B0" w14:textId="77777777" w:rsidR="00C3587D" w:rsidRPr="006B6626" w:rsidRDefault="00C3587D" w:rsidP="009B6BCC">
            <w:pPr>
              <w:spacing w:after="0"/>
              <w:rPr>
                <w:rFonts w:cs="Arial"/>
                <w:szCs w:val="24"/>
              </w:rPr>
            </w:pPr>
          </w:p>
        </w:tc>
        <w:tc>
          <w:tcPr>
            <w:tcW w:w="1275" w:type="dxa"/>
            <w:tcBorders>
              <w:top w:val="single" w:sz="4" w:space="0" w:color="auto"/>
            </w:tcBorders>
            <w:vAlign w:val="center"/>
          </w:tcPr>
          <w:p w14:paraId="4E1B75D0" w14:textId="77777777" w:rsidR="00C3587D" w:rsidRPr="006B6626" w:rsidRDefault="00C3587D" w:rsidP="009B6BCC">
            <w:pPr>
              <w:spacing w:after="0"/>
              <w:rPr>
                <w:rFonts w:cs="Arial"/>
                <w:szCs w:val="24"/>
              </w:rPr>
            </w:pPr>
            <w:r w:rsidRPr="006B6626">
              <w:rPr>
                <w:rFonts w:cs="Arial"/>
                <w:szCs w:val="24"/>
              </w:rPr>
              <w:t>Leidend</w:t>
            </w:r>
          </w:p>
        </w:tc>
        <w:tc>
          <w:tcPr>
            <w:tcW w:w="142" w:type="dxa"/>
            <w:tcBorders>
              <w:top w:val="single" w:sz="4" w:space="0" w:color="auto"/>
            </w:tcBorders>
            <w:vAlign w:val="center"/>
          </w:tcPr>
          <w:p w14:paraId="0E839697" w14:textId="77777777" w:rsidR="00C3587D" w:rsidRPr="006B6626" w:rsidRDefault="00C3587D" w:rsidP="009B6BCC">
            <w:pPr>
              <w:spacing w:after="0"/>
              <w:rPr>
                <w:rFonts w:cs="Arial"/>
                <w:szCs w:val="24"/>
              </w:rPr>
            </w:pPr>
          </w:p>
        </w:tc>
        <w:tc>
          <w:tcPr>
            <w:tcW w:w="1559" w:type="dxa"/>
            <w:tcBorders>
              <w:top w:val="single" w:sz="4" w:space="0" w:color="auto"/>
              <w:right w:val="single" w:sz="4" w:space="0" w:color="auto"/>
            </w:tcBorders>
            <w:vAlign w:val="center"/>
          </w:tcPr>
          <w:p w14:paraId="6934D327" w14:textId="77777777" w:rsidR="00C3587D" w:rsidRPr="006B6626" w:rsidRDefault="00C3587D" w:rsidP="009B6BCC">
            <w:pPr>
              <w:spacing w:after="0"/>
              <w:rPr>
                <w:rFonts w:cs="Arial"/>
                <w:szCs w:val="24"/>
              </w:rPr>
            </w:pPr>
          </w:p>
        </w:tc>
        <w:tc>
          <w:tcPr>
            <w:tcW w:w="1276" w:type="dxa"/>
            <w:tcBorders>
              <w:left w:val="single" w:sz="4" w:space="0" w:color="auto"/>
            </w:tcBorders>
            <w:vAlign w:val="center"/>
          </w:tcPr>
          <w:p w14:paraId="2A957721" w14:textId="77777777" w:rsidR="00C3587D" w:rsidRPr="006B6626" w:rsidRDefault="00C3587D" w:rsidP="009B6BCC">
            <w:pPr>
              <w:spacing w:after="0"/>
              <w:rPr>
                <w:rFonts w:cs="Arial"/>
                <w:szCs w:val="24"/>
              </w:rPr>
            </w:pPr>
          </w:p>
        </w:tc>
      </w:tr>
      <w:tr w:rsidR="00C3587D" w:rsidRPr="006B6626" w14:paraId="6582A856" w14:textId="77777777" w:rsidTr="009B6BCC">
        <w:tc>
          <w:tcPr>
            <w:tcW w:w="1023" w:type="dxa"/>
            <w:tcBorders>
              <w:right w:val="single" w:sz="4" w:space="0" w:color="auto"/>
            </w:tcBorders>
            <w:vAlign w:val="center"/>
          </w:tcPr>
          <w:p w14:paraId="24DE317E" w14:textId="77777777" w:rsidR="00C3587D" w:rsidRPr="006B6626" w:rsidRDefault="00C3587D" w:rsidP="009B6BCC">
            <w:pPr>
              <w:spacing w:after="0"/>
              <w:rPr>
                <w:rFonts w:cs="Arial"/>
                <w:szCs w:val="24"/>
              </w:rPr>
            </w:pPr>
          </w:p>
        </w:tc>
        <w:tc>
          <w:tcPr>
            <w:tcW w:w="1134" w:type="dxa"/>
            <w:tcBorders>
              <w:left w:val="single" w:sz="4" w:space="0" w:color="auto"/>
            </w:tcBorders>
            <w:vAlign w:val="center"/>
          </w:tcPr>
          <w:p w14:paraId="7B1D7A26" w14:textId="77777777" w:rsidR="00C3587D" w:rsidRPr="006B6626" w:rsidRDefault="00C3587D" w:rsidP="009B6BCC">
            <w:pPr>
              <w:spacing w:after="0"/>
              <w:rPr>
                <w:rFonts w:cs="Arial"/>
                <w:szCs w:val="24"/>
              </w:rPr>
            </w:pPr>
            <w:r w:rsidRPr="006B6626">
              <w:rPr>
                <w:rFonts w:cs="Arial"/>
                <w:szCs w:val="24"/>
              </w:rPr>
              <w:t>Agressief</w:t>
            </w:r>
          </w:p>
        </w:tc>
        <w:tc>
          <w:tcPr>
            <w:tcW w:w="141" w:type="dxa"/>
            <w:vAlign w:val="center"/>
          </w:tcPr>
          <w:p w14:paraId="34E3F9AB" w14:textId="77777777" w:rsidR="00C3587D" w:rsidRPr="006B6626" w:rsidRDefault="00C3587D" w:rsidP="009B6BCC">
            <w:pPr>
              <w:spacing w:after="0"/>
              <w:rPr>
                <w:rFonts w:cs="Arial"/>
                <w:szCs w:val="24"/>
              </w:rPr>
            </w:pPr>
          </w:p>
        </w:tc>
        <w:tc>
          <w:tcPr>
            <w:tcW w:w="1701" w:type="dxa"/>
            <w:vAlign w:val="center"/>
          </w:tcPr>
          <w:p w14:paraId="28EDE452" w14:textId="77777777" w:rsidR="00C3587D" w:rsidRPr="006B6626" w:rsidRDefault="00C3587D" w:rsidP="009B6BCC">
            <w:pPr>
              <w:spacing w:after="0"/>
              <w:rPr>
                <w:rFonts w:cs="Arial"/>
                <w:szCs w:val="24"/>
              </w:rPr>
            </w:pPr>
          </w:p>
        </w:tc>
        <w:tc>
          <w:tcPr>
            <w:tcW w:w="993" w:type="dxa"/>
            <w:tcBorders>
              <w:top w:val="nil"/>
              <w:left w:val="nil"/>
              <w:bottom w:val="nil"/>
              <w:right w:val="nil"/>
            </w:tcBorders>
            <w:shd w:val="clear" w:color="auto" w:fill="C0C0C0"/>
            <w:vAlign w:val="center"/>
          </w:tcPr>
          <w:p w14:paraId="495CF767" w14:textId="77777777" w:rsidR="00C3587D" w:rsidRPr="006B6626" w:rsidRDefault="00C3587D" w:rsidP="009B6BCC">
            <w:pPr>
              <w:spacing w:after="0"/>
              <w:rPr>
                <w:rFonts w:cs="Arial"/>
                <w:szCs w:val="24"/>
              </w:rPr>
            </w:pPr>
          </w:p>
        </w:tc>
        <w:tc>
          <w:tcPr>
            <w:tcW w:w="1275" w:type="dxa"/>
            <w:vAlign w:val="center"/>
          </w:tcPr>
          <w:p w14:paraId="0E8C0D8D" w14:textId="77777777" w:rsidR="00C3587D" w:rsidRPr="006B6626" w:rsidRDefault="00C3587D" w:rsidP="009B6BCC">
            <w:pPr>
              <w:spacing w:after="0"/>
              <w:rPr>
                <w:rFonts w:cs="Arial"/>
                <w:szCs w:val="24"/>
              </w:rPr>
            </w:pPr>
          </w:p>
        </w:tc>
        <w:tc>
          <w:tcPr>
            <w:tcW w:w="142" w:type="dxa"/>
            <w:vAlign w:val="center"/>
          </w:tcPr>
          <w:p w14:paraId="2DF0999D" w14:textId="77777777" w:rsidR="00C3587D" w:rsidRPr="006B6626" w:rsidRDefault="00C3587D" w:rsidP="009B6BCC">
            <w:pPr>
              <w:spacing w:after="0"/>
              <w:rPr>
                <w:rFonts w:cs="Arial"/>
                <w:szCs w:val="24"/>
              </w:rPr>
            </w:pPr>
          </w:p>
        </w:tc>
        <w:tc>
          <w:tcPr>
            <w:tcW w:w="1559" w:type="dxa"/>
            <w:tcBorders>
              <w:right w:val="single" w:sz="4" w:space="0" w:color="auto"/>
            </w:tcBorders>
            <w:vAlign w:val="center"/>
          </w:tcPr>
          <w:p w14:paraId="0241E924" w14:textId="77777777" w:rsidR="00C3587D" w:rsidRPr="006B6626" w:rsidRDefault="00C3587D" w:rsidP="009B6BCC">
            <w:pPr>
              <w:spacing w:after="0"/>
              <w:rPr>
                <w:rFonts w:cs="Arial"/>
                <w:szCs w:val="24"/>
              </w:rPr>
            </w:pPr>
            <w:r w:rsidRPr="006B6626">
              <w:rPr>
                <w:rFonts w:cs="Arial"/>
                <w:szCs w:val="24"/>
              </w:rPr>
              <w:t xml:space="preserve">Helpend </w:t>
            </w:r>
          </w:p>
        </w:tc>
        <w:tc>
          <w:tcPr>
            <w:tcW w:w="1276" w:type="dxa"/>
            <w:tcBorders>
              <w:left w:val="single" w:sz="4" w:space="0" w:color="auto"/>
            </w:tcBorders>
            <w:vAlign w:val="center"/>
          </w:tcPr>
          <w:p w14:paraId="3599BA08" w14:textId="77777777" w:rsidR="00C3587D" w:rsidRPr="006B6626" w:rsidRDefault="00C3587D" w:rsidP="009B6BCC">
            <w:pPr>
              <w:spacing w:after="0"/>
              <w:rPr>
                <w:rFonts w:cs="Arial"/>
                <w:szCs w:val="24"/>
              </w:rPr>
            </w:pPr>
          </w:p>
        </w:tc>
      </w:tr>
      <w:tr w:rsidR="00C3587D" w:rsidRPr="006B6626" w14:paraId="6731426E" w14:textId="77777777" w:rsidTr="009B6BCC">
        <w:tc>
          <w:tcPr>
            <w:tcW w:w="1023" w:type="dxa"/>
            <w:tcBorders>
              <w:right w:val="single" w:sz="4" w:space="0" w:color="auto"/>
            </w:tcBorders>
            <w:shd w:val="clear" w:color="auto" w:fill="C0C0C0"/>
            <w:vAlign w:val="center"/>
          </w:tcPr>
          <w:p w14:paraId="6080DD82" w14:textId="77777777" w:rsidR="00C3587D" w:rsidRPr="006B6626" w:rsidRDefault="00C3587D" w:rsidP="009B6BCC">
            <w:pPr>
              <w:spacing w:after="0"/>
              <w:rPr>
                <w:rFonts w:cs="Arial"/>
                <w:szCs w:val="24"/>
              </w:rPr>
            </w:pPr>
            <w:r w:rsidRPr="006B6626">
              <w:rPr>
                <w:rFonts w:cs="Arial"/>
                <w:szCs w:val="24"/>
              </w:rPr>
              <w:t>TEGEN</w:t>
            </w:r>
          </w:p>
        </w:tc>
        <w:tc>
          <w:tcPr>
            <w:tcW w:w="1134" w:type="dxa"/>
            <w:tcBorders>
              <w:left w:val="single" w:sz="4" w:space="0" w:color="auto"/>
            </w:tcBorders>
            <w:shd w:val="clear" w:color="auto" w:fill="C0C0C0"/>
            <w:vAlign w:val="center"/>
          </w:tcPr>
          <w:p w14:paraId="4ABE9E24" w14:textId="77777777" w:rsidR="00C3587D" w:rsidRPr="006B6626" w:rsidRDefault="00C3587D" w:rsidP="009B6BCC">
            <w:pPr>
              <w:spacing w:after="0"/>
              <w:rPr>
                <w:rFonts w:cs="Arial"/>
                <w:szCs w:val="24"/>
              </w:rPr>
            </w:pPr>
          </w:p>
        </w:tc>
        <w:tc>
          <w:tcPr>
            <w:tcW w:w="141" w:type="dxa"/>
            <w:shd w:val="clear" w:color="auto" w:fill="C0C0C0"/>
            <w:vAlign w:val="center"/>
          </w:tcPr>
          <w:p w14:paraId="0DC5A3B9" w14:textId="77777777" w:rsidR="00C3587D" w:rsidRPr="006B6626" w:rsidRDefault="00C3587D" w:rsidP="009B6BCC">
            <w:pPr>
              <w:spacing w:after="0"/>
              <w:rPr>
                <w:rFonts w:cs="Arial"/>
                <w:szCs w:val="24"/>
              </w:rPr>
            </w:pPr>
          </w:p>
        </w:tc>
        <w:tc>
          <w:tcPr>
            <w:tcW w:w="1701" w:type="dxa"/>
            <w:shd w:val="clear" w:color="auto" w:fill="C0C0C0"/>
            <w:vAlign w:val="center"/>
          </w:tcPr>
          <w:p w14:paraId="72269F1C" w14:textId="77777777" w:rsidR="00C3587D" w:rsidRPr="006B6626" w:rsidRDefault="00C3587D" w:rsidP="009B6BCC">
            <w:pPr>
              <w:spacing w:after="0"/>
              <w:rPr>
                <w:rFonts w:cs="Arial"/>
                <w:szCs w:val="24"/>
              </w:rPr>
            </w:pPr>
          </w:p>
        </w:tc>
        <w:tc>
          <w:tcPr>
            <w:tcW w:w="993" w:type="dxa"/>
            <w:tcBorders>
              <w:top w:val="nil"/>
              <w:left w:val="nil"/>
              <w:bottom w:val="nil"/>
              <w:right w:val="nil"/>
            </w:tcBorders>
            <w:shd w:val="clear" w:color="auto" w:fill="C0C0C0"/>
            <w:vAlign w:val="center"/>
          </w:tcPr>
          <w:p w14:paraId="4EB2EA22" w14:textId="77777777" w:rsidR="00C3587D" w:rsidRPr="006B6626" w:rsidRDefault="00C3587D" w:rsidP="009B6BCC">
            <w:pPr>
              <w:spacing w:after="0"/>
              <w:rPr>
                <w:rFonts w:cs="Arial"/>
                <w:szCs w:val="24"/>
              </w:rPr>
            </w:pPr>
          </w:p>
        </w:tc>
        <w:tc>
          <w:tcPr>
            <w:tcW w:w="1275" w:type="dxa"/>
            <w:shd w:val="clear" w:color="auto" w:fill="C0C0C0"/>
            <w:vAlign w:val="center"/>
          </w:tcPr>
          <w:p w14:paraId="40CD0905" w14:textId="77777777" w:rsidR="00C3587D" w:rsidRPr="006B6626" w:rsidRDefault="00C3587D" w:rsidP="009B6BCC">
            <w:pPr>
              <w:spacing w:after="0"/>
              <w:rPr>
                <w:rFonts w:cs="Arial"/>
                <w:szCs w:val="24"/>
              </w:rPr>
            </w:pPr>
          </w:p>
        </w:tc>
        <w:tc>
          <w:tcPr>
            <w:tcW w:w="142" w:type="dxa"/>
            <w:shd w:val="clear" w:color="auto" w:fill="C0C0C0"/>
            <w:vAlign w:val="center"/>
          </w:tcPr>
          <w:p w14:paraId="14DFE986" w14:textId="77777777" w:rsidR="00C3587D" w:rsidRPr="006B6626" w:rsidRDefault="00C3587D" w:rsidP="009B6BCC">
            <w:pPr>
              <w:spacing w:after="0"/>
              <w:rPr>
                <w:rFonts w:cs="Arial"/>
                <w:szCs w:val="24"/>
              </w:rPr>
            </w:pPr>
          </w:p>
        </w:tc>
        <w:tc>
          <w:tcPr>
            <w:tcW w:w="1559" w:type="dxa"/>
            <w:tcBorders>
              <w:right w:val="single" w:sz="4" w:space="0" w:color="auto"/>
            </w:tcBorders>
            <w:shd w:val="clear" w:color="auto" w:fill="C0C0C0"/>
            <w:vAlign w:val="center"/>
          </w:tcPr>
          <w:p w14:paraId="6D0E71F3" w14:textId="77777777" w:rsidR="00C3587D" w:rsidRPr="006B6626" w:rsidRDefault="00C3587D" w:rsidP="009B6BCC">
            <w:pPr>
              <w:spacing w:after="0"/>
              <w:rPr>
                <w:rFonts w:cs="Arial"/>
                <w:szCs w:val="24"/>
              </w:rPr>
            </w:pPr>
          </w:p>
        </w:tc>
        <w:tc>
          <w:tcPr>
            <w:tcW w:w="1276" w:type="dxa"/>
            <w:tcBorders>
              <w:left w:val="single" w:sz="4" w:space="0" w:color="auto"/>
            </w:tcBorders>
            <w:shd w:val="clear" w:color="auto" w:fill="C0C0C0"/>
            <w:vAlign w:val="center"/>
          </w:tcPr>
          <w:p w14:paraId="5E3660ED" w14:textId="77777777" w:rsidR="00C3587D" w:rsidRPr="006B6626" w:rsidRDefault="00C3587D" w:rsidP="009B6BCC">
            <w:pPr>
              <w:spacing w:after="0"/>
              <w:rPr>
                <w:rFonts w:cs="Arial"/>
                <w:szCs w:val="24"/>
              </w:rPr>
            </w:pPr>
            <w:r w:rsidRPr="006B6626">
              <w:rPr>
                <w:rFonts w:cs="Arial"/>
                <w:szCs w:val="24"/>
              </w:rPr>
              <w:t>SAMEN</w:t>
            </w:r>
          </w:p>
        </w:tc>
      </w:tr>
      <w:tr w:rsidR="00C3587D" w:rsidRPr="006B6626" w14:paraId="016B2461" w14:textId="77777777" w:rsidTr="009B6BCC">
        <w:tc>
          <w:tcPr>
            <w:tcW w:w="1023" w:type="dxa"/>
            <w:tcBorders>
              <w:right w:val="single" w:sz="4" w:space="0" w:color="auto"/>
            </w:tcBorders>
            <w:vAlign w:val="center"/>
          </w:tcPr>
          <w:p w14:paraId="67CE6A19" w14:textId="77777777" w:rsidR="00C3587D" w:rsidRPr="006B6626" w:rsidRDefault="00C3587D" w:rsidP="009B6BCC">
            <w:pPr>
              <w:spacing w:after="0"/>
              <w:rPr>
                <w:rFonts w:cs="Arial"/>
                <w:szCs w:val="24"/>
              </w:rPr>
            </w:pPr>
          </w:p>
        </w:tc>
        <w:tc>
          <w:tcPr>
            <w:tcW w:w="1134" w:type="dxa"/>
            <w:tcBorders>
              <w:left w:val="single" w:sz="4" w:space="0" w:color="auto"/>
            </w:tcBorders>
            <w:vAlign w:val="center"/>
          </w:tcPr>
          <w:p w14:paraId="74C92FC0" w14:textId="77777777" w:rsidR="00C3587D" w:rsidRPr="006B6626" w:rsidRDefault="00C3587D" w:rsidP="009B6BCC">
            <w:pPr>
              <w:spacing w:after="0"/>
              <w:rPr>
                <w:rFonts w:cs="Arial"/>
                <w:szCs w:val="24"/>
              </w:rPr>
            </w:pPr>
            <w:r w:rsidRPr="006B6626">
              <w:rPr>
                <w:rFonts w:cs="Arial"/>
                <w:szCs w:val="24"/>
              </w:rPr>
              <w:t>Opstandig</w:t>
            </w:r>
          </w:p>
        </w:tc>
        <w:tc>
          <w:tcPr>
            <w:tcW w:w="141" w:type="dxa"/>
            <w:vAlign w:val="center"/>
          </w:tcPr>
          <w:p w14:paraId="6539BD74" w14:textId="77777777" w:rsidR="00C3587D" w:rsidRPr="006B6626" w:rsidRDefault="00C3587D" w:rsidP="009B6BCC">
            <w:pPr>
              <w:spacing w:after="0"/>
              <w:rPr>
                <w:rFonts w:cs="Arial"/>
                <w:szCs w:val="24"/>
              </w:rPr>
            </w:pPr>
          </w:p>
        </w:tc>
        <w:tc>
          <w:tcPr>
            <w:tcW w:w="1701" w:type="dxa"/>
            <w:vAlign w:val="center"/>
          </w:tcPr>
          <w:p w14:paraId="7325E9C6" w14:textId="77777777" w:rsidR="00C3587D" w:rsidRPr="006B6626" w:rsidRDefault="00C3587D" w:rsidP="009B6BCC">
            <w:pPr>
              <w:spacing w:after="0"/>
              <w:rPr>
                <w:rFonts w:cs="Arial"/>
                <w:szCs w:val="24"/>
              </w:rPr>
            </w:pPr>
          </w:p>
        </w:tc>
        <w:tc>
          <w:tcPr>
            <w:tcW w:w="993" w:type="dxa"/>
            <w:tcBorders>
              <w:top w:val="nil"/>
              <w:left w:val="nil"/>
              <w:bottom w:val="nil"/>
              <w:right w:val="nil"/>
            </w:tcBorders>
            <w:shd w:val="clear" w:color="auto" w:fill="C0C0C0"/>
            <w:vAlign w:val="center"/>
          </w:tcPr>
          <w:p w14:paraId="10863A95" w14:textId="77777777" w:rsidR="00C3587D" w:rsidRPr="006B6626" w:rsidRDefault="00C3587D" w:rsidP="009B6BCC">
            <w:pPr>
              <w:spacing w:after="0"/>
              <w:rPr>
                <w:rFonts w:cs="Arial"/>
                <w:szCs w:val="24"/>
              </w:rPr>
            </w:pPr>
          </w:p>
        </w:tc>
        <w:tc>
          <w:tcPr>
            <w:tcW w:w="1275" w:type="dxa"/>
            <w:vAlign w:val="center"/>
          </w:tcPr>
          <w:p w14:paraId="08821E1B" w14:textId="77777777" w:rsidR="00C3587D" w:rsidRPr="006B6626" w:rsidRDefault="00C3587D" w:rsidP="009B6BCC">
            <w:pPr>
              <w:spacing w:after="0"/>
              <w:rPr>
                <w:rFonts w:cs="Arial"/>
                <w:szCs w:val="24"/>
              </w:rPr>
            </w:pPr>
          </w:p>
        </w:tc>
        <w:tc>
          <w:tcPr>
            <w:tcW w:w="142" w:type="dxa"/>
            <w:vAlign w:val="center"/>
          </w:tcPr>
          <w:p w14:paraId="02C9993A" w14:textId="77777777" w:rsidR="00C3587D" w:rsidRPr="006B6626" w:rsidRDefault="00C3587D" w:rsidP="009B6BCC">
            <w:pPr>
              <w:spacing w:after="0"/>
              <w:rPr>
                <w:rFonts w:cs="Arial"/>
                <w:szCs w:val="24"/>
              </w:rPr>
            </w:pPr>
          </w:p>
        </w:tc>
        <w:tc>
          <w:tcPr>
            <w:tcW w:w="1559" w:type="dxa"/>
            <w:tcBorders>
              <w:right w:val="single" w:sz="4" w:space="0" w:color="auto"/>
            </w:tcBorders>
            <w:vAlign w:val="center"/>
          </w:tcPr>
          <w:p w14:paraId="0B07E804" w14:textId="77777777" w:rsidR="00C3587D" w:rsidRPr="006B6626" w:rsidRDefault="00C3587D" w:rsidP="009B6BCC">
            <w:pPr>
              <w:spacing w:after="0"/>
              <w:rPr>
                <w:rFonts w:cs="Arial"/>
                <w:szCs w:val="24"/>
              </w:rPr>
            </w:pPr>
            <w:r w:rsidRPr="006B6626">
              <w:rPr>
                <w:rFonts w:cs="Arial"/>
                <w:szCs w:val="24"/>
              </w:rPr>
              <w:t>Meewerkend</w:t>
            </w:r>
          </w:p>
        </w:tc>
        <w:tc>
          <w:tcPr>
            <w:tcW w:w="1276" w:type="dxa"/>
            <w:tcBorders>
              <w:left w:val="single" w:sz="4" w:space="0" w:color="auto"/>
            </w:tcBorders>
            <w:vAlign w:val="center"/>
          </w:tcPr>
          <w:p w14:paraId="495C9FCC" w14:textId="77777777" w:rsidR="00C3587D" w:rsidRPr="006B6626" w:rsidRDefault="00C3587D" w:rsidP="009B6BCC">
            <w:pPr>
              <w:spacing w:after="0"/>
              <w:rPr>
                <w:rFonts w:cs="Arial"/>
                <w:szCs w:val="24"/>
              </w:rPr>
            </w:pPr>
          </w:p>
        </w:tc>
      </w:tr>
      <w:tr w:rsidR="00C3587D" w:rsidRPr="006B6626" w14:paraId="2D23797B" w14:textId="77777777" w:rsidTr="009B6BCC">
        <w:tc>
          <w:tcPr>
            <w:tcW w:w="1023" w:type="dxa"/>
            <w:tcBorders>
              <w:right w:val="single" w:sz="4" w:space="0" w:color="auto"/>
            </w:tcBorders>
            <w:vAlign w:val="center"/>
          </w:tcPr>
          <w:p w14:paraId="065F482D" w14:textId="77777777" w:rsidR="00C3587D" w:rsidRPr="006B6626" w:rsidRDefault="00C3587D" w:rsidP="009B6BCC">
            <w:pPr>
              <w:spacing w:after="0"/>
              <w:rPr>
                <w:rFonts w:cs="Arial"/>
                <w:szCs w:val="24"/>
              </w:rPr>
            </w:pPr>
          </w:p>
        </w:tc>
        <w:tc>
          <w:tcPr>
            <w:tcW w:w="1134" w:type="dxa"/>
            <w:tcBorders>
              <w:left w:val="single" w:sz="4" w:space="0" w:color="auto"/>
              <w:bottom w:val="single" w:sz="4" w:space="0" w:color="auto"/>
            </w:tcBorders>
            <w:vAlign w:val="center"/>
          </w:tcPr>
          <w:p w14:paraId="10609CE6" w14:textId="77777777" w:rsidR="00C3587D" w:rsidRPr="006B6626" w:rsidRDefault="00C3587D" w:rsidP="009B6BCC">
            <w:pPr>
              <w:spacing w:after="0"/>
              <w:rPr>
                <w:rFonts w:cs="Arial"/>
                <w:szCs w:val="24"/>
              </w:rPr>
            </w:pPr>
          </w:p>
        </w:tc>
        <w:tc>
          <w:tcPr>
            <w:tcW w:w="141" w:type="dxa"/>
            <w:tcBorders>
              <w:bottom w:val="single" w:sz="4" w:space="0" w:color="auto"/>
            </w:tcBorders>
            <w:vAlign w:val="center"/>
          </w:tcPr>
          <w:p w14:paraId="656FEB84" w14:textId="77777777" w:rsidR="00C3587D" w:rsidRPr="006B6626" w:rsidRDefault="00C3587D" w:rsidP="009B6BCC">
            <w:pPr>
              <w:spacing w:after="0"/>
              <w:rPr>
                <w:rFonts w:cs="Arial"/>
                <w:szCs w:val="24"/>
              </w:rPr>
            </w:pPr>
          </w:p>
        </w:tc>
        <w:tc>
          <w:tcPr>
            <w:tcW w:w="1701" w:type="dxa"/>
            <w:tcBorders>
              <w:bottom w:val="single" w:sz="4" w:space="0" w:color="auto"/>
            </w:tcBorders>
            <w:vAlign w:val="center"/>
          </w:tcPr>
          <w:p w14:paraId="11AB1E39" w14:textId="77777777" w:rsidR="00C3587D" w:rsidRPr="006B6626" w:rsidRDefault="00C3587D" w:rsidP="009B6BCC">
            <w:pPr>
              <w:spacing w:after="0"/>
              <w:rPr>
                <w:rFonts w:cs="Arial"/>
                <w:szCs w:val="24"/>
              </w:rPr>
            </w:pPr>
            <w:r w:rsidRPr="006B6626">
              <w:rPr>
                <w:rFonts w:cs="Arial"/>
                <w:szCs w:val="24"/>
              </w:rPr>
              <w:t>Teruggetrokken</w:t>
            </w:r>
          </w:p>
        </w:tc>
        <w:tc>
          <w:tcPr>
            <w:tcW w:w="993" w:type="dxa"/>
            <w:tcBorders>
              <w:top w:val="nil"/>
              <w:left w:val="nil"/>
              <w:bottom w:val="single" w:sz="4" w:space="0" w:color="auto"/>
              <w:right w:val="nil"/>
            </w:tcBorders>
            <w:shd w:val="clear" w:color="auto" w:fill="C0C0C0"/>
            <w:vAlign w:val="center"/>
          </w:tcPr>
          <w:p w14:paraId="6CB332A4" w14:textId="77777777" w:rsidR="00C3587D" w:rsidRPr="006B6626" w:rsidRDefault="00C3587D" w:rsidP="009B6BCC">
            <w:pPr>
              <w:spacing w:after="0"/>
              <w:rPr>
                <w:rFonts w:cs="Arial"/>
                <w:szCs w:val="24"/>
              </w:rPr>
            </w:pPr>
          </w:p>
        </w:tc>
        <w:tc>
          <w:tcPr>
            <w:tcW w:w="1275" w:type="dxa"/>
            <w:tcBorders>
              <w:bottom w:val="single" w:sz="4" w:space="0" w:color="auto"/>
            </w:tcBorders>
            <w:vAlign w:val="center"/>
          </w:tcPr>
          <w:p w14:paraId="31AAB7CA" w14:textId="77777777" w:rsidR="00C3587D" w:rsidRPr="006B6626" w:rsidRDefault="00C3587D" w:rsidP="009B6BCC">
            <w:pPr>
              <w:spacing w:after="0"/>
              <w:rPr>
                <w:rFonts w:cs="Arial"/>
                <w:szCs w:val="24"/>
              </w:rPr>
            </w:pPr>
            <w:r w:rsidRPr="006B6626">
              <w:rPr>
                <w:rFonts w:cs="Arial"/>
                <w:szCs w:val="24"/>
              </w:rPr>
              <w:t>Afhankelijk</w:t>
            </w:r>
          </w:p>
        </w:tc>
        <w:tc>
          <w:tcPr>
            <w:tcW w:w="142" w:type="dxa"/>
            <w:tcBorders>
              <w:bottom w:val="single" w:sz="4" w:space="0" w:color="auto"/>
            </w:tcBorders>
            <w:vAlign w:val="center"/>
          </w:tcPr>
          <w:p w14:paraId="7D597DBF" w14:textId="77777777" w:rsidR="00C3587D" w:rsidRPr="006B6626" w:rsidRDefault="00C3587D" w:rsidP="009B6BCC">
            <w:pPr>
              <w:spacing w:after="0"/>
              <w:rPr>
                <w:rFonts w:cs="Arial"/>
                <w:szCs w:val="24"/>
              </w:rPr>
            </w:pPr>
          </w:p>
        </w:tc>
        <w:tc>
          <w:tcPr>
            <w:tcW w:w="1559" w:type="dxa"/>
            <w:tcBorders>
              <w:bottom w:val="single" w:sz="4" w:space="0" w:color="auto"/>
              <w:right w:val="single" w:sz="4" w:space="0" w:color="auto"/>
            </w:tcBorders>
            <w:vAlign w:val="center"/>
          </w:tcPr>
          <w:p w14:paraId="6D39FF85" w14:textId="77777777" w:rsidR="00C3587D" w:rsidRPr="006B6626" w:rsidRDefault="00C3587D" w:rsidP="009B6BCC">
            <w:pPr>
              <w:spacing w:after="0"/>
              <w:rPr>
                <w:rFonts w:cs="Arial"/>
                <w:szCs w:val="24"/>
              </w:rPr>
            </w:pPr>
          </w:p>
        </w:tc>
        <w:tc>
          <w:tcPr>
            <w:tcW w:w="1276" w:type="dxa"/>
            <w:tcBorders>
              <w:left w:val="single" w:sz="4" w:space="0" w:color="auto"/>
            </w:tcBorders>
            <w:vAlign w:val="center"/>
          </w:tcPr>
          <w:p w14:paraId="650C8A53" w14:textId="77777777" w:rsidR="00C3587D" w:rsidRPr="006B6626" w:rsidRDefault="00C3587D" w:rsidP="009B6BCC">
            <w:pPr>
              <w:spacing w:after="0"/>
              <w:rPr>
                <w:rFonts w:cs="Arial"/>
                <w:szCs w:val="24"/>
              </w:rPr>
            </w:pPr>
          </w:p>
        </w:tc>
      </w:tr>
      <w:tr w:rsidR="00C3587D" w:rsidRPr="006B6626" w14:paraId="43E39553" w14:textId="77777777" w:rsidTr="009B6BCC">
        <w:tc>
          <w:tcPr>
            <w:tcW w:w="1023" w:type="dxa"/>
            <w:vAlign w:val="center"/>
          </w:tcPr>
          <w:p w14:paraId="44F829AB" w14:textId="77777777" w:rsidR="00C3587D" w:rsidRPr="006B6626" w:rsidRDefault="00C3587D" w:rsidP="009B6BCC">
            <w:pPr>
              <w:spacing w:after="0"/>
              <w:rPr>
                <w:rFonts w:cs="Arial"/>
                <w:szCs w:val="24"/>
              </w:rPr>
            </w:pPr>
          </w:p>
        </w:tc>
        <w:tc>
          <w:tcPr>
            <w:tcW w:w="1134" w:type="dxa"/>
            <w:tcBorders>
              <w:top w:val="single" w:sz="4" w:space="0" w:color="auto"/>
            </w:tcBorders>
            <w:vAlign w:val="center"/>
          </w:tcPr>
          <w:p w14:paraId="7F63519F" w14:textId="77777777" w:rsidR="00C3587D" w:rsidRPr="006B6626" w:rsidRDefault="00C3587D" w:rsidP="009B6BCC">
            <w:pPr>
              <w:spacing w:after="0"/>
              <w:rPr>
                <w:rFonts w:cs="Arial"/>
                <w:szCs w:val="24"/>
              </w:rPr>
            </w:pPr>
          </w:p>
        </w:tc>
        <w:tc>
          <w:tcPr>
            <w:tcW w:w="141" w:type="dxa"/>
            <w:tcBorders>
              <w:top w:val="single" w:sz="4" w:space="0" w:color="auto"/>
            </w:tcBorders>
            <w:vAlign w:val="center"/>
          </w:tcPr>
          <w:p w14:paraId="203F2C10" w14:textId="77777777" w:rsidR="00C3587D" w:rsidRPr="006B6626" w:rsidRDefault="00C3587D" w:rsidP="009B6BCC">
            <w:pPr>
              <w:spacing w:after="0"/>
              <w:rPr>
                <w:rFonts w:cs="Arial"/>
                <w:szCs w:val="24"/>
              </w:rPr>
            </w:pPr>
          </w:p>
        </w:tc>
        <w:tc>
          <w:tcPr>
            <w:tcW w:w="1701" w:type="dxa"/>
            <w:tcBorders>
              <w:top w:val="single" w:sz="4" w:space="0" w:color="auto"/>
            </w:tcBorders>
            <w:vAlign w:val="center"/>
          </w:tcPr>
          <w:p w14:paraId="328A197C" w14:textId="77777777" w:rsidR="00C3587D" w:rsidRPr="006B6626" w:rsidRDefault="00C3587D" w:rsidP="009B6BCC">
            <w:pPr>
              <w:spacing w:after="0"/>
              <w:rPr>
                <w:rFonts w:cs="Arial"/>
                <w:szCs w:val="24"/>
              </w:rPr>
            </w:pPr>
          </w:p>
        </w:tc>
        <w:tc>
          <w:tcPr>
            <w:tcW w:w="993" w:type="dxa"/>
            <w:tcBorders>
              <w:top w:val="single" w:sz="4" w:space="0" w:color="auto"/>
              <w:left w:val="nil"/>
              <w:bottom w:val="nil"/>
              <w:right w:val="nil"/>
            </w:tcBorders>
            <w:shd w:val="clear" w:color="auto" w:fill="C0C0C0"/>
            <w:vAlign w:val="center"/>
          </w:tcPr>
          <w:p w14:paraId="7700824F" w14:textId="77777777" w:rsidR="00C3587D" w:rsidRPr="006B6626" w:rsidRDefault="00C3587D" w:rsidP="009B6BCC">
            <w:pPr>
              <w:spacing w:after="0"/>
              <w:rPr>
                <w:rFonts w:cs="Arial"/>
                <w:szCs w:val="24"/>
              </w:rPr>
            </w:pPr>
            <w:r w:rsidRPr="006B6626">
              <w:rPr>
                <w:rFonts w:cs="Arial"/>
                <w:szCs w:val="24"/>
              </w:rPr>
              <w:t>ONDER</w:t>
            </w:r>
          </w:p>
        </w:tc>
        <w:tc>
          <w:tcPr>
            <w:tcW w:w="1275" w:type="dxa"/>
            <w:tcBorders>
              <w:top w:val="single" w:sz="4" w:space="0" w:color="auto"/>
            </w:tcBorders>
            <w:vAlign w:val="center"/>
          </w:tcPr>
          <w:p w14:paraId="69940FDA" w14:textId="77777777" w:rsidR="00C3587D" w:rsidRPr="006B6626" w:rsidRDefault="00C3587D" w:rsidP="009B6BCC">
            <w:pPr>
              <w:spacing w:after="0"/>
              <w:rPr>
                <w:rFonts w:cs="Arial"/>
                <w:szCs w:val="24"/>
              </w:rPr>
            </w:pPr>
          </w:p>
        </w:tc>
        <w:tc>
          <w:tcPr>
            <w:tcW w:w="142" w:type="dxa"/>
            <w:tcBorders>
              <w:top w:val="single" w:sz="4" w:space="0" w:color="auto"/>
            </w:tcBorders>
            <w:vAlign w:val="center"/>
          </w:tcPr>
          <w:p w14:paraId="70310179" w14:textId="77777777" w:rsidR="00C3587D" w:rsidRPr="006B6626" w:rsidRDefault="00C3587D" w:rsidP="009B6BCC">
            <w:pPr>
              <w:spacing w:after="0"/>
              <w:rPr>
                <w:rFonts w:cs="Arial"/>
                <w:szCs w:val="24"/>
              </w:rPr>
            </w:pPr>
          </w:p>
        </w:tc>
        <w:tc>
          <w:tcPr>
            <w:tcW w:w="1559" w:type="dxa"/>
            <w:tcBorders>
              <w:top w:val="single" w:sz="4" w:space="0" w:color="auto"/>
            </w:tcBorders>
            <w:vAlign w:val="center"/>
          </w:tcPr>
          <w:p w14:paraId="231272A6" w14:textId="77777777" w:rsidR="00C3587D" w:rsidRPr="006B6626" w:rsidRDefault="00C3587D" w:rsidP="009B6BCC">
            <w:pPr>
              <w:spacing w:after="0"/>
              <w:rPr>
                <w:rFonts w:cs="Arial"/>
                <w:szCs w:val="24"/>
              </w:rPr>
            </w:pPr>
          </w:p>
        </w:tc>
        <w:tc>
          <w:tcPr>
            <w:tcW w:w="1276" w:type="dxa"/>
            <w:vAlign w:val="center"/>
          </w:tcPr>
          <w:p w14:paraId="15C50F2B" w14:textId="77777777" w:rsidR="00C3587D" w:rsidRPr="006B6626" w:rsidRDefault="00C3587D" w:rsidP="009B6BCC">
            <w:pPr>
              <w:spacing w:after="0"/>
              <w:rPr>
                <w:rFonts w:cs="Arial"/>
                <w:szCs w:val="24"/>
              </w:rPr>
            </w:pPr>
          </w:p>
        </w:tc>
      </w:tr>
    </w:tbl>
    <w:p w14:paraId="0CE46D8B" w14:textId="77777777" w:rsidR="00C3587D" w:rsidRPr="006B6626" w:rsidRDefault="00C3587D" w:rsidP="00C3587D">
      <w:pPr>
        <w:spacing w:after="0"/>
        <w:rPr>
          <w:rFonts w:cs="Arial"/>
          <w:szCs w:val="24"/>
        </w:rPr>
      </w:pPr>
    </w:p>
    <w:p w14:paraId="324B1F8D" w14:textId="77777777" w:rsidR="00C3587D" w:rsidRDefault="00C3587D" w:rsidP="00C3587D">
      <w:pPr>
        <w:spacing w:after="0"/>
        <w:rPr>
          <w:rFonts w:cs="Arial"/>
          <w:szCs w:val="24"/>
        </w:rPr>
      </w:pPr>
      <w:r w:rsidRPr="006B6626">
        <w:rPr>
          <w:rFonts w:cs="Arial"/>
          <w:szCs w:val="24"/>
        </w:rPr>
        <w:t xml:space="preserve">De verschillende posities staan voor een innerlijke houding ten opzichte van de mensen waar je op dat moment mee communiceert. Eigenlijk zeggen zij het volgende: </w:t>
      </w:r>
    </w:p>
    <w:p w14:paraId="07062497" w14:textId="77777777" w:rsidR="0055350B" w:rsidRPr="006B6626" w:rsidRDefault="0055350B" w:rsidP="00C3587D">
      <w:pPr>
        <w:spacing w:after="0"/>
        <w:rPr>
          <w:rFonts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C3587D" w:rsidRPr="006B6626" w14:paraId="77C890D8" w14:textId="77777777" w:rsidTr="009B6BCC">
        <w:tc>
          <w:tcPr>
            <w:tcW w:w="9322" w:type="dxa"/>
          </w:tcPr>
          <w:p w14:paraId="11B66975" w14:textId="77777777" w:rsidR="00C3587D" w:rsidRPr="0055350B" w:rsidRDefault="00C3587D" w:rsidP="009B6BCC">
            <w:pPr>
              <w:pStyle w:val="Opsomming-Dichtebullits"/>
              <w:rPr>
                <w:rFonts w:ascii="Calibri" w:hAnsi="Calibri" w:cs="Calibri"/>
                <w:sz w:val="22"/>
              </w:rPr>
            </w:pPr>
            <w:r w:rsidRPr="0055350B">
              <w:rPr>
                <w:rStyle w:val="Zwaar"/>
                <w:rFonts w:ascii="Calibri" w:hAnsi="Calibri" w:cs="Calibri"/>
                <w:sz w:val="22"/>
              </w:rPr>
              <w:lastRenderedPageBreak/>
              <w:t>Leidend (Boven-Samen):</w:t>
            </w:r>
            <w:r w:rsidRPr="0055350B">
              <w:rPr>
                <w:rFonts w:ascii="Calibri" w:hAnsi="Calibri" w:cs="Calibri"/>
                <w:sz w:val="22"/>
              </w:rPr>
              <w:t xml:space="preserve">             "ik ben sterk, jij zwak, jij moet luisteren" </w:t>
            </w:r>
          </w:p>
          <w:p w14:paraId="1DF8749D" w14:textId="77777777" w:rsidR="00C3587D" w:rsidRPr="0055350B" w:rsidRDefault="00C3587D" w:rsidP="009B6BCC">
            <w:pPr>
              <w:pStyle w:val="Opsomming-Dichtebullits"/>
              <w:rPr>
                <w:rFonts w:ascii="Calibri" w:hAnsi="Calibri" w:cs="Calibri"/>
                <w:sz w:val="22"/>
              </w:rPr>
            </w:pPr>
            <w:r w:rsidRPr="0055350B">
              <w:rPr>
                <w:rStyle w:val="Zwaar"/>
                <w:rFonts w:ascii="Calibri" w:hAnsi="Calibri" w:cs="Calibri"/>
                <w:sz w:val="22"/>
              </w:rPr>
              <w:t>Competitief (Boven-Tegen):</w:t>
            </w:r>
            <w:r w:rsidRPr="0055350B">
              <w:rPr>
                <w:rFonts w:ascii="Calibri" w:hAnsi="Calibri" w:cs="Calibri"/>
                <w:sz w:val="22"/>
              </w:rPr>
              <w:t xml:space="preserve">        "ik ben beter, jij zwak &amp; vijandig, voel je minderwaardig" </w:t>
            </w:r>
          </w:p>
          <w:p w14:paraId="5F9E6CF8" w14:textId="77777777" w:rsidR="00C3587D" w:rsidRPr="0055350B" w:rsidRDefault="00C3587D" w:rsidP="009B6BCC">
            <w:pPr>
              <w:pStyle w:val="Opsomming-Dichtebullits"/>
              <w:rPr>
                <w:rFonts w:ascii="Calibri" w:hAnsi="Calibri" w:cs="Calibri"/>
                <w:sz w:val="22"/>
              </w:rPr>
            </w:pPr>
            <w:r w:rsidRPr="0055350B">
              <w:rPr>
                <w:rStyle w:val="Zwaar"/>
                <w:rFonts w:ascii="Calibri" w:hAnsi="Calibri" w:cs="Calibri"/>
                <w:sz w:val="22"/>
              </w:rPr>
              <w:t>Agressief (Tegen-Boven):</w:t>
            </w:r>
            <w:r w:rsidRPr="0055350B">
              <w:rPr>
                <w:rFonts w:ascii="Calibri" w:hAnsi="Calibri" w:cs="Calibri"/>
                <w:sz w:val="22"/>
              </w:rPr>
              <w:t xml:space="preserve">            "ik ben kwaad, jij zwak &amp; vijandig, wees bang" </w:t>
            </w:r>
          </w:p>
          <w:p w14:paraId="5BC7604D" w14:textId="77777777" w:rsidR="00C3587D" w:rsidRPr="0055350B" w:rsidRDefault="00C3587D" w:rsidP="009B6BCC">
            <w:pPr>
              <w:pStyle w:val="Opsomming-Dichtebullits"/>
              <w:rPr>
                <w:rFonts w:ascii="Calibri" w:hAnsi="Calibri" w:cs="Calibri"/>
                <w:sz w:val="22"/>
              </w:rPr>
            </w:pPr>
            <w:r w:rsidRPr="0055350B">
              <w:rPr>
                <w:rStyle w:val="Zwaar"/>
                <w:rFonts w:ascii="Calibri" w:hAnsi="Calibri" w:cs="Calibri"/>
                <w:sz w:val="22"/>
              </w:rPr>
              <w:t>Opstandig (Tegen-Onder):</w:t>
            </w:r>
            <w:r w:rsidRPr="0055350B">
              <w:rPr>
                <w:rFonts w:ascii="Calibri" w:hAnsi="Calibri" w:cs="Calibri"/>
                <w:sz w:val="22"/>
              </w:rPr>
              <w:t xml:space="preserve">          "ik ben anders, jij onbetrouwbaar, verwerp me" </w:t>
            </w:r>
          </w:p>
          <w:p w14:paraId="0AC64DA1" w14:textId="77777777" w:rsidR="00C3587D" w:rsidRPr="0055350B" w:rsidRDefault="00C3587D" w:rsidP="009B6BCC">
            <w:pPr>
              <w:pStyle w:val="Opsomming-Dichtebullits"/>
              <w:rPr>
                <w:rFonts w:ascii="Calibri" w:hAnsi="Calibri" w:cs="Calibri"/>
                <w:sz w:val="22"/>
              </w:rPr>
            </w:pPr>
            <w:r w:rsidRPr="0055350B">
              <w:rPr>
                <w:rStyle w:val="Zwaar"/>
                <w:rFonts w:ascii="Calibri" w:hAnsi="Calibri" w:cs="Calibri"/>
                <w:sz w:val="22"/>
              </w:rPr>
              <w:t>Teruggetrokken (Onder-Tegen):</w:t>
            </w:r>
            <w:r w:rsidRPr="0055350B">
              <w:rPr>
                <w:rFonts w:ascii="Calibri" w:hAnsi="Calibri" w:cs="Calibri"/>
                <w:sz w:val="22"/>
              </w:rPr>
              <w:t xml:space="preserve"> "ik doe alles verkeerd, jij bent bedreigend, laat me met rust" </w:t>
            </w:r>
          </w:p>
          <w:p w14:paraId="749CE34A" w14:textId="77777777" w:rsidR="00C3587D" w:rsidRPr="0055350B" w:rsidRDefault="00C3587D" w:rsidP="009B6BCC">
            <w:pPr>
              <w:pStyle w:val="Opsomming-Dichtebullits"/>
              <w:rPr>
                <w:rFonts w:ascii="Calibri" w:hAnsi="Calibri" w:cs="Calibri"/>
                <w:sz w:val="22"/>
              </w:rPr>
            </w:pPr>
            <w:r w:rsidRPr="0055350B">
              <w:rPr>
                <w:rStyle w:val="Zwaar"/>
                <w:rFonts w:ascii="Calibri" w:hAnsi="Calibri" w:cs="Calibri"/>
                <w:sz w:val="22"/>
              </w:rPr>
              <w:t>Afhankelijk (Onder-Samen):</w:t>
            </w:r>
            <w:r w:rsidRPr="0055350B">
              <w:rPr>
                <w:rFonts w:ascii="Calibri" w:hAnsi="Calibri" w:cs="Calibri"/>
                <w:sz w:val="22"/>
              </w:rPr>
              <w:t xml:space="preserve">       "ik ben zwak, jij sterk, help me" </w:t>
            </w:r>
          </w:p>
          <w:p w14:paraId="41C88ADD" w14:textId="77777777" w:rsidR="00C3587D" w:rsidRPr="0055350B" w:rsidRDefault="00C3587D" w:rsidP="009B6BCC">
            <w:pPr>
              <w:pStyle w:val="Opsomming-Dichtebullits"/>
              <w:rPr>
                <w:rFonts w:ascii="Calibri" w:hAnsi="Calibri" w:cs="Calibri"/>
                <w:sz w:val="22"/>
              </w:rPr>
            </w:pPr>
            <w:r w:rsidRPr="0055350B">
              <w:rPr>
                <w:rStyle w:val="Zwaar"/>
                <w:rFonts w:ascii="Calibri" w:hAnsi="Calibri" w:cs="Calibri"/>
                <w:sz w:val="22"/>
              </w:rPr>
              <w:t>Meewerkend (Samen-Onder):</w:t>
            </w:r>
            <w:r w:rsidRPr="0055350B">
              <w:rPr>
                <w:rFonts w:ascii="Calibri" w:hAnsi="Calibri" w:cs="Calibri"/>
                <w:sz w:val="22"/>
              </w:rPr>
              <w:t xml:space="preserve">     "ik ben aardig, jij ook, zeg het maar" </w:t>
            </w:r>
          </w:p>
          <w:p w14:paraId="4584193A" w14:textId="77777777" w:rsidR="00C3587D" w:rsidRPr="006B6626" w:rsidRDefault="00C3587D" w:rsidP="009B6BCC">
            <w:pPr>
              <w:pStyle w:val="Opsomming-Dichtebullits"/>
            </w:pPr>
            <w:r w:rsidRPr="0055350B">
              <w:rPr>
                <w:rStyle w:val="Zwaar"/>
                <w:rFonts w:ascii="Calibri" w:hAnsi="Calibri" w:cs="Calibri"/>
                <w:sz w:val="22"/>
              </w:rPr>
              <w:t>Helpend (Samen-Boven):</w:t>
            </w:r>
            <w:r w:rsidRPr="0055350B">
              <w:rPr>
                <w:rFonts w:ascii="Calibri" w:hAnsi="Calibri" w:cs="Calibri"/>
                <w:sz w:val="22"/>
              </w:rPr>
              <w:t xml:space="preserve">            "ik ben betrouwbaar, jij ook, we mogen elkaar"</w:t>
            </w:r>
            <w:r w:rsidRPr="006B6626">
              <w:t xml:space="preserve"> </w:t>
            </w:r>
            <w:bookmarkStart w:id="2" w:name="relaties"/>
            <w:bookmarkEnd w:id="2"/>
          </w:p>
        </w:tc>
      </w:tr>
    </w:tbl>
    <w:p w14:paraId="4D1E2C22" w14:textId="77777777" w:rsidR="007A3D8D" w:rsidRDefault="007A3D8D" w:rsidP="00C3587D">
      <w:pPr>
        <w:spacing w:after="0"/>
        <w:rPr>
          <w:rStyle w:val="Zwaar"/>
        </w:rPr>
      </w:pPr>
    </w:p>
    <w:p w14:paraId="6469B94F" w14:textId="459DADB7" w:rsidR="00C3587D" w:rsidRPr="009F501F" w:rsidRDefault="00C3587D" w:rsidP="00C3587D">
      <w:pPr>
        <w:spacing w:after="0"/>
        <w:rPr>
          <w:rStyle w:val="Zwaar"/>
        </w:rPr>
      </w:pPr>
      <w:r w:rsidRPr="009F501F">
        <w:rPr>
          <w:rStyle w:val="Zwaar"/>
        </w:rPr>
        <w:t>Relaties tussen mensen</w:t>
      </w:r>
    </w:p>
    <w:p w14:paraId="46F6FBDE" w14:textId="77777777" w:rsidR="00C3587D" w:rsidRDefault="00C3587D" w:rsidP="00C3587D">
      <w:pPr>
        <w:spacing w:after="0"/>
        <w:rPr>
          <w:rStyle w:val="Zwaar"/>
          <w:b w:val="0"/>
        </w:rPr>
      </w:pPr>
    </w:p>
    <w:p w14:paraId="0C294A45" w14:textId="77777777" w:rsidR="00C3587D" w:rsidRPr="006B6626" w:rsidRDefault="00C3587D" w:rsidP="00C3587D">
      <w:pPr>
        <w:spacing w:after="0"/>
        <w:rPr>
          <w:rFonts w:cs="Arial"/>
          <w:szCs w:val="24"/>
        </w:rPr>
      </w:pPr>
      <w:r w:rsidRPr="00C3587D">
        <w:rPr>
          <w:rStyle w:val="Zwaar"/>
          <w:b w:val="0"/>
        </w:rPr>
        <w:t>Wanneer we dus</w:t>
      </w:r>
      <w:r w:rsidRPr="006B6626">
        <w:rPr>
          <w:rFonts w:cs="Arial"/>
          <w:szCs w:val="24"/>
        </w:rPr>
        <w:t xml:space="preserve"> de innerlijke houding van twee mensen in deze roos intekenen dan kunnen we waarschijnlijk ook wel wat zeggen over de relatie tussen deze twee mensen. </w:t>
      </w:r>
    </w:p>
    <w:p w14:paraId="2712EBA5" w14:textId="77777777" w:rsidR="00C3587D" w:rsidRPr="006B6626" w:rsidRDefault="00C3587D" w:rsidP="00C3587D">
      <w:pPr>
        <w:spacing w:after="0"/>
        <w:rPr>
          <w:rFonts w:cs="Arial"/>
          <w:szCs w:val="24"/>
        </w:rPr>
      </w:pPr>
      <w:r w:rsidRPr="006B6626">
        <w:rPr>
          <w:rFonts w:cs="Arial"/>
          <w:szCs w:val="24"/>
        </w:rPr>
        <w:t xml:space="preserve">Relaties die op een gelijk machtsniveau liggen, dus even hoog in de cirkel, die noemen we </w:t>
      </w:r>
      <w:r w:rsidRPr="006B6626">
        <w:rPr>
          <w:rFonts w:cs="Arial"/>
          <w:i/>
          <w:szCs w:val="24"/>
        </w:rPr>
        <w:t>symmetrische</w:t>
      </w:r>
      <w:r w:rsidRPr="006B6626">
        <w:rPr>
          <w:rFonts w:cs="Arial"/>
          <w:szCs w:val="24"/>
        </w:rPr>
        <w:t xml:space="preserve"> relaties. Relaties waarbij er een verschil in macht is, waarbij de posities dus een ongelijke hoogte in de cirkel hebben, noemen we </w:t>
      </w:r>
      <w:r w:rsidRPr="006B6626">
        <w:rPr>
          <w:rFonts w:cs="Arial"/>
          <w:i/>
          <w:szCs w:val="24"/>
        </w:rPr>
        <w:t>complementaire</w:t>
      </w:r>
      <w:r w:rsidRPr="006B6626">
        <w:rPr>
          <w:rFonts w:cs="Arial"/>
          <w:szCs w:val="24"/>
        </w:rPr>
        <w:t xml:space="preserve"> relaties. Gelijkwaardige relaties staan naast elkaar maar complementaire relaties hebben een aanvulling nodig. Als ik mij in de boven positie zet, dan heb ik iemand nodig die in de onder</w:t>
      </w:r>
      <w:r>
        <w:rPr>
          <w:rFonts w:cs="Arial"/>
          <w:szCs w:val="24"/>
        </w:rPr>
        <w:t xml:space="preserve"> </w:t>
      </w:r>
      <w:r w:rsidRPr="006B6626">
        <w:rPr>
          <w:rFonts w:cs="Arial"/>
          <w:szCs w:val="24"/>
        </w:rPr>
        <w:t>positie wil gaan zitten. Omgekeerd</w:t>
      </w:r>
      <w:r>
        <w:rPr>
          <w:rFonts w:cs="Arial"/>
          <w:szCs w:val="24"/>
        </w:rPr>
        <w:t xml:space="preserve"> </w:t>
      </w:r>
      <w:r w:rsidRPr="006B6626">
        <w:rPr>
          <w:rFonts w:cs="Arial"/>
          <w:szCs w:val="24"/>
        </w:rPr>
        <w:t xml:space="preserve">is dat natuurlijk ook zo. Als iemand het </w:t>
      </w:r>
      <w:r>
        <w:t>fijn</w:t>
      </w:r>
      <w:r w:rsidRPr="006B6626">
        <w:rPr>
          <w:rFonts w:cs="Arial"/>
          <w:szCs w:val="24"/>
        </w:rPr>
        <w:t xml:space="preserve"> vindt om in een onderdanige rol te zitten dan is er iemand nodig die de baas is. Deze complementaire relaties ontstaan dus niet zomaar. Als een van beide partijen een positie inneemt zal in veruit de meeste gevallen de ander op een bepaalde manier reageren en dat zal vaak een complementaire reactie zijn. </w:t>
      </w:r>
    </w:p>
    <w:p w14:paraId="1BE6E3B9" w14:textId="77777777" w:rsidR="00C3587D" w:rsidRPr="006B6626" w:rsidRDefault="00C3587D" w:rsidP="00C3587D">
      <w:pPr>
        <w:spacing w:after="0"/>
        <w:rPr>
          <w:rFonts w:cs="Arial"/>
          <w:szCs w:val="24"/>
        </w:rPr>
      </w:pPr>
      <w:r w:rsidRPr="006B6626">
        <w:rPr>
          <w:rFonts w:cs="Arial"/>
          <w:szCs w:val="24"/>
        </w:rPr>
        <w:t xml:space="preserve">Soortgelijke fenomenen zie je ook bij de voor-tegen dimensie. Vooral binnen groepen hebben mensen de neiging veel volgens bepaalde vaste patronen te reageren. Op een "Samen" positie wordt veelal met een "Samen" positie gereageerd, op een "Tegen" positie wordt veelal met een "Tegen" positie gereageerd. Welke precieze positie (bv. symmetrisch of complementair) men kiest als reactie heeft te maken met hoe sterk de persoon zich in de gegeven situatie voelt staan. </w:t>
      </w:r>
    </w:p>
    <w:p w14:paraId="03BAEE54" w14:textId="77777777" w:rsidR="00C3587D" w:rsidRPr="006B6626" w:rsidRDefault="00C3587D" w:rsidP="00C3587D">
      <w:pPr>
        <w:spacing w:after="0"/>
        <w:rPr>
          <w:rFonts w:cs="Arial"/>
          <w:szCs w:val="24"/>
        </w:rPr>
      </w:pPr>
    </w:p>
    <w:p w14:paraId="3555AFE2" w14:textId="77777777" w:rsidR="00C3587D" w:rsidRPr="006B6626" w:rsidRDefault="00C3587D" w:rsidP="00C3587D">
      <w:pPr>
        <w:spacing w:after="0"/>
        <w:rPr>
          <w:rFonts w:cs="Arial"/>
          <w:szCs w:val="24"/>
        </w:rPr>
      </w:pPr>
      <w:r w:rsidRPr="007A3D8D">
        <w:rPr>
          <w:rFonts w:cs="Arial"/>
          <w:szCs w:val="24"/>
          <w:u w:val="single"/>
        </w:rPr>
        <w:t>Veel voorkomende complementaire combinaties zijn</w:t>
      </w:r>
      <w:r w:rsidRPr="006B6626">
        <w:rPr>
          <w:rFonts w:cs="Arial"/>
          <w:szCs w:val="24"/>
        </w:rPr>
        <w:t xml:space="preserve">: </w:t>
      </w:r>
    </w:p>
    <w:p w14:paraId="334940C0" w14:textId="77777777" w:rsidR="00C3587D" w:rsidRPr="006B6626" w:rsidRDefault="00C3587D" w:rsidP="00C3587D">
      <w:pPr>
        <w:spacing w:after="0"/>
        <w:rPr>
          <w:rFonts w:cs="Arial"/>
          <w:szCs w:val="24"/>
        </w:rPr>
      </w:pPr>
      <w:r>
        <w:rPr>
          <w:rFonts w:cs="Arial"/>
          <w:szCs w:val="24"/>
        </w:rPr>
        <w:t xml:space="preserve">Leidend: roept </w:t>
      </w:r>
      <w:r w:rsidRPr="006B6626">
        <w:rPr>
          <w:rFonts w:cs="Arial"/>
          <w:szCs w:val="24"/>
        </w:rPr>
        <w:t xml:space="preserve">Afhankelijk </w:t>
      </w:r>
      <w:r w:rsidRPr="006B6626">
        <w:rPr>
          <w:rFonts w:cs="Arial"/>
          <w:szCs w:val="24"/>
        </w:rPr>
        <w:tab/>
        <w:t>op (en andersom</w:t>
      </w:r>
      <w:r>
        <w:rPr>
          <w:rFonts w:cs="Arial"/>
          <w:szCs w:val="24"/>
        </w:rPr>
        <w:t xml:space="preserve">) </w:t>
      </w:r>
      <w:r>
        <w:rPr>
          <w:rFonts w:cs="Arial"/>
          <w:szCs w:val="24"/>
        </w:rPr>
        <w:br/>
        <w:t xml:space="preserve">Helpend: roept Meewerkend </w:t>
      </w:r>
      <w:r w:rsidRPr="006B6626">
        <w:rPr>
          <w:rFonts w:cs="Arial"/>
          <w:szCs w:val="24"/>
        </w:rPr>
        <w:t xml:space="preserve">op (en andersom) </w:t>
      </w:r>
      <w:r w:rsidRPr="006B6626">
        <w:rPr>
          <w:rFonts w:cs="Arial"/>
          <w:szCs w:val="24"/>
        </w:rPr>
        <w:br/>
      </w:r>
    </w:p>
    <w:p w14:paraId="1C45E2D0" w14:textId="77777777" w:rsidR="00C3587D" w:rsidRPr="007A3D8D" w:rsidRDefault="00C3587D" w:rsidP="00C3587D">
      <w:pPr>
        <w:spacing w:after="0"/>
        <w:rPr>
          <w:rFonts w:cs="Arial"/>
          <w:szCs w:val="24"/>
          <w:u w:val="single"/>
        </w:rPr>
      </w:pPr>
      <w:r w:rsidRPr="007A3D8D">
        <w:rPr>
          <w:rFonts w:cs="Arial"/>
          <w:szCs w:val="24"/>
          <w:u w:val="single"/>
        </w:rPr>
        <w:t xml:space="preserve">Veel voorkomende symmetrische relaties zijn: </w:t>
      </w:r>
    </w:p>
    <w:p w14:paraId="69405EBB" w14:textId="1EE40ADE" w:rsidR="00C3587D" w:rsidRPr="006B6626" w:rsidRDefault="00C3587D" w:rsidP="00C3587D">
      <w:pPr>
        <w:spacing w:after="0"/>
        <w:rPr>
          <w:rFonts w:cs="Arial"/>
          <w:szCs w:val="24"/>
        </w:rPr>
      </w:pPr>
      <w:r w:rsidRPr="006B6626">
        <w:rPr>
          <w:rFonts w:cs="Arial"/>
          <w:szCs w:val="24"/>
        </w:rPr>
        <w:t>Meewerkend</w:t>
      </w:r>
      <w:r>
        <w:rPr>
          <w:rFonts w:cs="Arial"/>
          <w:szCs w:val="24"/>
        </w:rPr>
        <w:t xml:space="preserve"> en Meewerkend </w:t>
      </w:r>
      <w:r>
        <w:rPr>
          <w:rFonts w:cs="Arial"/>
          <w:szCs w:val="24"/>
        </w:rPr>
        <w:br/>
        <w:t xml:space="preserve">Afhankelijk en </w:t>
      </w:r>
      <w:r w:rsidRPr="006B6626">
        <w:rPr>
          <w:rFonts w:cs="Arial"/>
          <w:szCs w:val="24"/>
        </w:rPr>
        <w:t xml:space="preserve">Afhankelijk </w:t>
      </w:r>
      <w:r w:rsidRPr="006B6626">
        <w:rPr>
          <w:rFonts w:cs="Arial"/>
          <w:szCs w:val="24"/>
        </w:rPr>
        <w:br/>
      </w:r>
      <w:r>
        <w:rPr>
          <w:rFonts w:cs="Arial"/>
          <w:szCs w:val="24"/>
        </w:rPr>
        <w:t xml:space="preserve">Agressief en Agressief </w:t>
      </w:r>
      <w:r>
        <w:rPr>
          <w:rFonts w:cs="Arial"/>
          <w:szCs w:val="24"/>
        </w:rPr>
        <w:br/>
        <w:t xml:space="preserve">Competitief </w:t>
      </w:r>
      <w:r w:rsidRPr="006B6626">
        <w:rPr>
          <w:rFonts w:cs="Arial"/>
          <w:szCs w:val="24"/>
        </w:rPr>
        <w:t>en Competitief</w:t>
      </w:r>
      <w:bookmarkStart w:id="3" w:name="enverder"/>
      <w:bookmarkEnd w:id="3"/>
    </w:p>
    <w:p w14:paraId="657F0A44" w14:textId="77777777" w:rsidR="00C3587D" w:rsidRDefault="00C3587D" w:rsidP="00C3587D">
      <w:pPr>
        <w:spacing w:after="0"/>
        <w:rPr>
          <w:rFonts w:cs="Arial"/>
          <w:szCs w:val="24"/>
        </w:rPr>
      </w:pPr>
    </w:p>
    <w:p w14:paraId="55B9C6D7" w14:textId="77777777" w:rsidR="00C3587D" w:rsidRPr="007A3D8D" w:rsidRDefault="00C3587D" w:rsidP="00C3587D">
      <w:pPr>
        <w:spacing w:after="0"/>
        <w:rPr>
          <w:rFonts w:cs="Arial"/>
          <w:b/>
          <w:szCs w:val="24"/>
        </w:rPr>
      </w:pPr>
      <w:r w:rsidRPr="007A3D8D">
        <w:rPr>
          <w:rFonts w:cs="Arial"/>
          <w:b/>
          <w:szCs w:val="24"/>
        </w:rPr>
        <w:t>Wat kun je ermee?</w:t>
      </w:r>
    </w:p>
    <w:p w14:paraId="530E14C6" w14:textId="77777777" w:rsidR="00C3587D" w:rsidRPr="006B6626" w:rsidRDefault="00C3587D" w:rsidP="00C3587D">
      <w:pPr>
        <w:spacing w:after="0"/>
        <w:rPr>
          <w:rFonts w:cs="Arial"/>
          <w:szCs w:val="24"/>
        </w:rPr>
      </w:pPr>
      <w:r w:rsidRPr="006B6626">
        <w:rPr>
          <w:rFonts w:cs="Arial"/>
          <w:szCs w:val="24"/>
        </w:rPr>
        <w:t xml:space="preserve">De Roos van Leary is goed te gebruiken om alleen of samen op een bewuste manier te werken aan de manier waarop jij relaties onderhoudt. Wanneer bepaalde relaties op een stroeve manier verlopen kan je jezelf afvragen of je op een bewuste manier te werk wilt gaan om iets te </w:t>
      </w:r>
      <w:r w:rsidRPr="006B6626">
        <w:rPr>
          <w:rFonts w:cs="Arial"/>
          <w:i/>
          <w:szCs w:val="24"/>
        </w:rPr>
        <w:t>veranderen</w:t>
      </w:r>
      <w:r w:rsidRPr="006B6626">
        <w:rPr>
          <w:rFonts w:cs="Arial"/>
          <w:szCs w:val="24"/>
        </w:rPr>
        <w:t xml:space="preserve"> in de relatie of dat je ervoor kiest om het weer opnieuw op dezelfde manier wilt laten misgaan. Het</w:t>
      </w:r>
      <w:r>
        <w:rPr>
          <w:rFonts w:cs="Arial"/>
          <w:szCs w:val="24"/>
        </w:rPr>
        <w:t xml:space="preserve"> </w:t>
      </w:r>
      <w:r w:rsidRPr="006B6626">
        <w:rPr>
          <w:rFonts w:cs="Arial"/>
          <w:szCs w:val="24"/>
        </w:rPr>
        <w:t>kan je ook helpen om in contact te komen met mensen die soms niet zo makkelijk te benaderen zijn. Soms is het verstandig om de deur binnen te komen met een 'boven-uitstraling', vaak zal iets meer 'onder-samen' maken dat je sneller geaccepteerd wordt.</w:t>
      </w:r>
    </w:p>
    <w:p w14:paraId="46BD63B2" w14:textId="21D0E1DE" w:rsidR="00C3587D" w:rsidRPr="006B6626" w:rsidRDefault="00C3587D" w:rsidP="00C3587D">
      <w:pPr>
        <w:spacing w:after="0"/>
        <w:rPr>
          <w:rFonts w:cs="Arial"/>
          <w:szCs w:val="24"/>
        </w:rPr>
      </w:pPr>
      <w:r w:rsidRPr="006B6626">
        <w:rPr>
          <w:rFonts w:cs="Arial"/>
          <w:szCs w:val="24"/>
        </w:rPr>
        <w:lastRenderedPageBreak/>
        <w:t xml:space="preserve">Je kunt ook voor jezelf inventariseren wat jouw </w:t>
      </w:r>
      <w:r w:rsidRPr="006B6626">
        <w:rPr>
          <w:rFonts w:cs="Arial"/>
          <w:i/>
          <w:szCs w:val="24"/>
        </w:rPr>
        <w:t>standaardmanier</w:t>
      </w:r>
      <w:r w:rsidRPr="006B6626">
        <w:rPr>
          <w:rFonts w:cs="Arial"/>
          <w:szCs w:val="24"/>
        </w:rPr>
        <w:t xml:space="preserve"> is om op mensen te reageren. Het kan je helpen om te begrijpen wat er misschien niet altijd even makkelijk verloopt tussen jou en anderen. </w:t>
      </w:r>
    </w:p>
    <w:p w14:paraId="6AA681D9" w14:textId="77777777" w:rsidR="00C3587D" w:rsidRPr="006B6626" w:rsidRDefault="00C3587D" w:rsidP="00C3587D">
      <w:pPr>
        <w:spacing w:after="0"/>
        <w:rPr>
          <w:rFonts w:cs="Arial"/>
          <w:szCs w:val="24"/>
        </w:rPr>
      </w:pPr>
    </w:p>
    <w:p w14:paraId="10D0480A" w14:textId="77777777" w:rsidR="00C3587D" w:rsidRPr="00B17A4B" w:rsidRDefault="00C3587D" w:rsidP="00C3587D">
      <w:pPr>
        <w:spacing w:after="0"/>
        <w:rPr>
          <w:rFonts w:cs="Arial"/>
          <w:b/>
          <w:szCs w:val="24"/>
        </w:rPr>
      </w:pPr>
      <w:r w:rsidRPr="00B17A4B">
        <w:rPr>
          <w:rFonts w:cs="Arial"/>
          <w:b/>
          <w:szCs w:val="24"/>
        </w:rPr>
        <w:t>Werkvorm Roos van Leary</w:t>
      </w:r>
    </w:p>
    <w:p w14:paraId="216851D2" w14:textId="77777777" w:rsidR="00C3587D" w:rsidRDefault="00C3587D" w:rsidP="00C3587D">
      <w:pPr>
        <w:spacing w:after="0"/>
        <w:rPr>
          <w:rFonts w:cs="Arial"/>
          <w:szCs w:val="24"/>
        </w:rPr>
      </w:pPr>
      <w:r w:rsidRPr="006B6626">
        <w:rPr>
          <w:rFonts w:cs="Arial"/>
          <w:szCs w:val="24"/>
        </w:rPr>
        <w:t>Negatieve ervaringen hebben vaak te maken met de machtspositie van de leider. Dit komt voort uit het idee dat leiderschap een positie is. Mensen die vanuit dat paradigma die positie innemen, denken dat ze moeten commanderen, controleren, instrueren, straffen, belonen. Ze denken niet vanuit de behoefte van de medewerker.</w:t>
      </w:r>
      <w:r>
        <w:rPr>
          <w:rFonts w:cs="Arial"/>
          <w:szCs w:val="24"/>
        </w:rPr>
        <w:t xml:space="preserve"> I</w:t>
      </w:r>
      <w:r w:rsidRPr="006B6626">
        <w:rPr>
          <w:rFonts w:cs="Arial"/>
          <w:szCs w:val="24"/>
        </w:rPr>
        <w:t xml:space="preserve">n dit verband is het volgende filmpje aan te bevelen: </w:t>
      </w:r>
    </w:p>
    <w:p w14:paraId="3A17A2E1" w14:textId="77777777" w:rsidR="00C3587D" w:rsidRPr="0087016C" w:rsidRDefault="00237880" w:rsidP="00C3587D">
      <w:pPr>
        <w:spacing w:after="0"/>
        <w:rPr>
          <w:rFonts w:cs="Arial"/>
          <w:szCs w:val="24"/>
          <w:lang w:val="en-US"/>
        </w:rPr>
      </w:pPr>
      <w:hyperlink r:id="rId12" w:history="1">
        <w:r w:rsidR="00C3587D" w:rsidRPr="009941ED">
          <w:rPr>
            <w:rStyle w:val="Hyperlink"/>
            <w:rFonts w:cs="Arial"/>
            <w:szCs w:val="24"/>
            <w:lang w:val="en-US"/>
          </w:rPr>
          <w:t>https://www.youtube.com/watch?v=u6XAPnuFjJc</w:t>
        </w:r>
      </w:hyperlink>
      <w:r w:rsidR="00C3587D">
        <w:rPr>
          <w:rStyle w:val="Hyperlink"/>
          <w:rFonts w:cs="Arial"/>
          <w:color w:val="auto"/>
          <w:szCs w:val="24"/>
          <w:u w:val="none"/>
          <w:lang w:val="en-US"/>
        </w:rPr>
        <w:t xml:space="preserve"> ,</w:t>
      </w:r>
      <w:r w:rsidR="00C3587D" w:rsidRPr="00C3587D">
        <w:rPr>
          <w:rFonts w:cs="Arial"/>
          <w:szCs w:val="24"/>
          <w:lang w:val="en-US"/>
        </w:rPr>
        <w:t xml:space="preserve"> </w:t>
      </w:r>
      <w:r w:rsidR="00C3587D" w:rsidRPr="0087016C">
        <w:rPr>
          <w:rFonts w:cs="Arial"/>
          <w:szCs w:val="24"/>
          <w:lang w:val="en-US"/>
        </w:rPr>
        <w:t>en deze nabespreken.</w:t>
      </w:r>
    </w:p>
    <w:p w14:paraId="37D0776B" w14:textId="77777777" w:rsidR="00C3587D" w:rsidRPr="006B6626" w:rsidRDefault="00C3587D" w:rsidP="00C3587D">
      <w:pPr>
        <w:spacing w:after="0"/>
        <w:rPr>
          <w:rFonts w:cs="Arial"/>
          <w:szCs w:val="24"/>
        </w:rPr>
      </w:pPr>
      <w:r w:rsidRPr="006B6626">
        <w:rPr>
          <w:rFonts w:cs="Arial"/>
          <w:szCs w:val="24"/>
        </w:rPr>
        <w:t>Daar</w:t>
      </w:r>
      <w:r>
        <w:t>in</w:t>
      </w:r>
      <w:r w:rsidRPr="006B6626">
        <w:rPr>
          <w:rFonts w:cs="Arial"/>
          <w:szCs w:val="24"/>
        </w:rPr>
        <w:t xml:space="preserve"> wordt beargumenteerd dat mensen vooral gemotiveerd worden door zelfbeschikking, vakbekwaamheid en zingevi</w:t>
      </w:r>
      <w:r w:rsidR="0055350B">
        <w:rPr>
          <w:rFonts w:cs="Arial"/>
          <w:szCs w:val="24"/>
        </w:rPr>
        <w:t xml:space="preserve">ng. </w:t>
      </w:r>
    </w:p>
    <w:p w14:paraId="53820A01" w14:textId="77777777" w:rsidR="00C3587D" w:rsidRPr="006B6626" w:rsidRDefault="00C3587D" w:rsidP="00C3587D">
      <w:pPr>
        <w:spacing w:after="0"/>
        <w:rPr>
          <w:rFonts w:cs="Arial"/>
          <w:szCs w:val="24"/>
        </w:rPr>
      </w:pPr>
    </w:p>
    <w:p w14:paraId="3EC6A2CD" w14:textId="77777777" w:rsidR="00C3587D" w:rsidRPr="006B6626" w:rsidRDefault="00C3587D" w:rsidP="00C3587D">
      <w:pPr>
        <w:spacing w:after="0"/>
        <w:rPr>
          <w:rFonts w:cs="Arial"/>
          <w:szCs w:val="24"/>
        </w:rPr>
      </w:pPr>
      <w:r w:rsidRPr="006B6626">
        <w:rPr>
          <w:rFonts w:cs="Arial"/>
          <w:szCs w:val="24"/>
        </w:rPr>
        <w:t>Het ‘bazig’ paradigma van leidinggeven maakt dat sommige studenten denken dat leidinggeven niets voor hen is, terwijl ze veel kwaliteiten hebben, zowel mensgericht als resultaatgericht. Wanneer je dit koppelt met de Roos van Leary zou je dit ook kunnen vertalen</w:t>
      </w:r>
      <w:r>
        <w:rPr>
          <w:rFonts w:cs="Arial"/>
          <w:szCs w:val="24"/>
        </w:rPr>
        <w:t xml:space="preserve"> naar de rol van henzelf ten op</w:t>
      </w:r>
      <w:r w:rsidRPr="006B6626">
        <w:rPr>
          <w:rFonts w:cs="Arial"/>
          <w:szCs w:val="24"/>
        </w:rPr>
        <w:t>zichte van anderen.</w:t>
      </w:r>
    </w:p>
    <w:p w14:paraId="65607587" w14:textId="77777777" w:rsidR="00C3587D" w:rsidRDefault="00C3587D" w:rsidP="00C3587D">
      <w:pPr>
        <w:spacing w:after="0"/>
        <w:rPr>
          <w:rFonts w:cs="Arial"/>
          <w:szCs w:val="24"/>
        </w:rPr>
      </w:pPr>
      <w:r w:rsidRPr="006B6626">
        <w:rPr>
          <w:rFonts w:cs="Arial"/>
          <w:szCs w:val="24"/>
        </w:rPr>
        <w:t>Bekijk het volgende</w:t>
      </w:r>
      <w:r>
        <w:rPr>
          <w:rFonts w:cs="Arial"/>
          <w:szCs w:val="24"/>
        </w:rPr>
        <w:t xml:space="preserve"> filmpje:</w:t>
      </w:r>
      <w:r w:rsidRPr="006B6626">
        <w:rPr>
          <w:rFonts w:cs="Arial"/>
          <w:szCs w:val="24"/>
        </w:rPr>
        <w:t xml:space="preserve"> </w:t>
      </w:r>
      <w:hyperlink r:id="rId13" w:history="1">
        <w:r w:rsidRPr="009941ED">
          <w:rPr>
            <w:rStyle w:val="Hyperlink"/>
            <w:rFonts w:cs="Arial"/>
            <w:szCs w:val="24"/>
          </w:rPr>
          <w:t>https://www.youtube.com/watch?v=C6ORvlGGr_Q</w:t>
        </w:r>
      </w:hyperlink>
      <w:r>
        <w:rPr>
          <w:rFonts w:cs="Arial"/>
          <w:szCs w:val="24"/>
        </w:rPr>
        <w:t xml:space="preserve"> </w:t>
      </w:r>
      <w:r w:rsidRPr="006B6626">
        <w:rPr>
          <w:rFonts w:cs="Arial"/>
          <w:szCs w:val="24"/>
        </w:rPr>
        <w:t xml:space="preserve"> om de rollen te herkennen: Roos van Leary 4 fragmenten </w:t>
      </w:r>
      <w:r>
        <w:rPr>
          <w:rFonts w:cs="Arial"/>
          <w:szCs w:val="24"/>
        </w:rPr>
        <w:t>.</w:t>
      </w:r>
    </w:p>
    <w:p w14:paraId="40899AD4" w14:textId="77777777" w:rsidR="00C3587D" w:rsidRDefault="00C3587D" w:rsidP="00C3587D">
      <w:pPr>
        <w:spacing w:after="0"/>
        <w:rPr>
          <w:rFonts w:cs="Arial"/>
          <w:szCs w:val="24"/>
        </w:rPr>
      </w:pPr>
    </w:p>
    <w:p w14:paraId="7A05883C" w14:textId="77777777" w:rsidR="00C3587D" w:rsidRPr="009F501F" w:rsidRDefault="00C3587D" w:rsidP="00C3587D">
      <w:pPr>
        <w:spacing w:after="0"/>
        <w:rPr>
          <w:rStyle w:val="Zwaar"/>
        </w:rPr>
      </w:pPr>
      <w:r w:rsidRPr="009F501F">
        <w:rPr>
          <w:rStyle w:val="Zwaar"/>
        </w:rPr>
        <w:t>Werkvorm Roos van Leary</w:t>
      </w:r>
    </w:p>
    <w:p w14:paraId="4148621A" w14:textId="77777777" w:rsidR="00C3587D" w:rsidRPr="006B6626" w:rsidRDefault="00C3587D" w:rsidP="00C3587D">
      <w:pPr>
        <w:spacing w:after="0"/>
        <w:rPr>
          <w:rFonts w:cs="Arial"/>
          <w:szCs w:val="24"/>
        </w:rPr>
      </w:pPr>
      <w:r w:rsidRPr="006B6626">
        <w:rPr>
          <w:rFonts w:cs="Arial"/>
          <w:szCs w:val="24"/>
        </w:rPr>
        <w:t>De studenten oefenen in het communiceren vanuit verschillende posities op de Roos van Leary. Op die manier</w:t>
      </w:r>
      <w:r>
        <w:rPr>
          <w:rFonts w:cs="Arial"/>
          <w:szCs w:val="24"/>
        </w:rPr>
        <w:t xml:space="preserve"> maken ze zich de inhoud eigen </w:t>
      </w:r>
      <w:r w:rsidRPr="006B6626">
        <w:rPr>
          <w:rFonts w:cs="Arial"/>
          <w:szCs w:val="24"/>
        </w:rPr>
        <w:t xml:space="preserve">en ervaren ze het effect van hun communicatie. </w:t>
      </w:r>
    </w:p>
    <w:p w14:paraId="10E8667A" w14:textId="77777777" w:rsidR="00C3587D" w:rsidRPr="006B6626" w:rsidRDefault="00C3587D" w:rsidP="00C3587D">
      <w:pPr>
        <w:spacing w:after="0"/>
        <w:rPr>
          <w:rFonts w:cs="Arial"/>
          <w:szCs w:val="24"/>
        </w:rPr>
      </w:pPr>
    </w:p>
    <w:p w14:paraId="3EB0006E" w14:textId="77777777" w:rsidR="00C3587D" w:rsidRPr="006B6626" w:rsidRDefault="00C3587D" w:rsidP="00C3587D">
      <w:pPr>
        <w:spacing w:after="0"/>
        <w:rPr>
          <w:rFonts w:cs="Arial"/>
          <w:szCs w:val="24"/>
        </w:rPr>
      </w:pPr>
      <w:r w:rsidRPr="006B6626">
        <w:rPr>
          <w:rFonts w:cs="Arial"/>
          <w:szCs w:val="24"/>
        </w:rPr>
        <w:t xml:space="preserve">Maak met tape de Roos op de vloer van het lokaal. Plak de assen op de vloer, zodat er 8 vakken ontstaan. </w:t>
      </w:r>
    </w:p>
    <w:p w14:paraId="010D58F3" w14:textId="77777777" w:rsidR="00C3587D" w:rsidRPr="006B6626" w:rsidRDefault="00C3587D" w:rsidP="00C3587D">
      <w:pPr>
        <w:spacing w:after="0"/>
        <w:rPr>
          <w:rFonts w:cs="Arial"/>
          <w:szCs w:val="24"/>
        </w:rPr>
      </w:pPr>
    </w:p>
    <w:p w14:paraId="781A25B6" w14:textId="77777777" w:rsidR="00C3587D" w:rsidRPr="006B6626" w:rsidRDefault="00C3587D" w:rsidP="00C3587D">
      <w:pPr>
        <w:spacing w:after="0"/>
        <w:rPr>
          <w:rFonts w:cs="Arial"/>
          <w:szCs w:val="24"/>
        </w:rPr>
      </w:pPr>
      <w:r w:rsidRPr="006B6626">
        <w:rPr>
          <w:rFonts w:cs="Arial"/>
          <w:szCs w:val="24"/>
        </w:rPr>
        <w:t>Eén van de studenten brengt een casus in. Bijvoorbeeld: in de samenwerking in de projectgroep wil ik eens laten weten dat er niet teveel gekletst moet worden. De inbrenger kiest een positie in de Roos die past bij de manier waarop hij/zij de boodschap wil brengen. Een medestudent speelt de rol van collega/ medestudent, en dan gaan ze samen door de Roos. A zegt de boodschap, B reageert en kiest de positie die hierbij hoort. Vervolgens experimenteert A door de boodschap op verschillende manieren (vanuit verschillende vakken) te brengen.</w:t>
      </w:r>
    </w:p>
    <w:p w14:paraId="1E25A33E" w14:textId="77777777" w:rsidR="00C3587D" w:rsidRPr="006B6626" w:rsidRDefault="00C3587D" w:rsidP="00C3587D">
      <w:pPr>
        <w:spacing w:after="0"/>
        <w:rPr>
          <w:rFonts w:cs="Arial"/>
          <w:szCs w:val="24"/>
        </w:rPr>
      </w:pPr>
    </w:p>
    <w:p w14:paraId="24F444BC" w14:textId="77777777" w:rsidR="00C3587D" w:rsidRPr="006B6626" w:rsidRDefault="00C3587D" w:rsidP="00C3587D">
      <w:pPr>
        <w:spacing w:after="0"/>
        <w:rPr>
          <w:rFonts w:cs="Arial"/>
          <w:szCs w:val="24"/>
        </w:rPr>
      </w:pPr>
      <w:r w:rsidRPr="006B6626">
        <w:rPr>
          <w:rFonts w:cs="Arial"/>
          <w:szCs w:val="24"/>
        </w:rPr>
        <w:t xml:space="preserve">De rol van de docent en medestudenten is te zorgen dat de sprekers reageren </w:t>
      </w:r>
      <w:r>
        <w:rPr>
          <w:rFonts w:cs="Arial"/>
          <w:szCs w:val="24"/>
        </w:rPr>
        <w:t xml:space="preserve">volgens hun positie in de Roos </w:t>
      </w:r>
      <w:r w:rsidRPr="006B6626">
        <w:rPr>
          <w:rFonts w:cs="Arial"/>
          <w:szCs w:val="24"/>
        </w:rPr>
        <w:t>en hen eventueel in een andere positie te brengen als dat beter past bij de boodschap.</w:t>
      </w:r>
    </w:p>
    <w:p w14:paraId="49FDB783" w14:textId="77777777" w:rsidR="00C3587D" w:rsidRPr="006B6626" w:rsidRDefault="00C3587D" w:rsidP="00C3587D">
      <w:pPr>
        <w:spacing w:after="0"/>
        <w:rPr>
          <w:rFonts w:cs="Arial"/>
          <w:szCs w:val="24"/>
        </w:rPr>
      </w:pPr>
    </w:p>
    <w:p w14:paraId="257606EA" w14:textId="77777777" w:rsidR="00C3587D" w:rsidRPr="006B6626" w:rsidRDefault="00C3587D" w:rsidP="00C3587D">
      <w:pPr>
        <w:spacing w:after="0"/>
        <w:rPr>
          <w:rFonts w:cs="Arial"/>
          <w:szCs w:val="24"/>
        </w:rPr>
      </w:pPr>
      <w:r w:rsidRPr="006B6626">
        <w:rPr>
          <w:rFonts w:cs="Arial"/>
          <w:szCs w:val="24"/>
        </w:rPr>
        <w:t xml:space="preserve">Het is van </w:t>
      </w:r>
      <w:r>
        <w:rPr>
          <w:rFonts w:cs="Arial"/>
          <w:szCs w:val="24"/>
        </w:rPr>
        <w:t xml:space="preserve">belang de vaart erin te houden </w:t>
      </w:r>
      <w:r w:rsidRPr="006B6626">
        <w:rPr>
          <w:rFonts w:cs="Arial"/>
          <w:szCs w:val="24"/>
        </w:rPr>
        <w:t>en niet te lang te reflecteren. Wissel de spelers regelmatig en geef de toeschouwers een actieve rol.</w:t>
      </w:r>
    </w:p>
    <w:p w14:paraId="3BF40F2F" w14:textId="77777777" w:rsidR="00C3587D" w:rsidRDefault="00C3587D" w:rsidP="00C3587D">
      <w:pPr>
        <w:spacing w:after="0"/>
      </w:pPr>
    </w:p>
    <w:p w14:paraId="1CF73F30" w14:textId="77777777" w:rsidR="00C3587D" w:rsidRPr="000A2BE6" w:rsidRDefault="00C3587D" w:rsidP="00C3587D">
      <w:r w:rsidRPr="000A2BE6">
        <w:t>Nabespreking</w:t>
      </w:r>
    </w:p>
    <w:p w14:paraId="543FE85B" w14:textId="77777777" w:rsidR="00C3587D" w:rsidRPr="000A2BE6" w:rsidRDefault="00C3587D" w:rsidP="00C3587D">
      <w:r w:rsidRPr="000A2BE6">
        <w:t>De nabespreking vindt plaats tijdens de oefening. Belangrijke onderwerpen die je hierin kunt verwerken zijn:</w:t>
      </w:r>
    </w:p>
    <w:p w14:paraId="32C1D5AF" w14:textId="77777777" w:rsidR="00C3587D" w:rsidRPr="0055350B" w:rsidRDefault="00C3587D" w:rsidP="00C3587D">
      <w:pPr>
        <w:pStyle w:val="Opsomming-Dichtebullits"/>
        <w:rPr>
          <w:rFonts w:ascii="Calibri" w:hAnsi="Calibri" w:cs="Calibri"/>
          <w:sz w:val="22"/>
        </w:rPr>
      </w:pPr>
      <w:r w:rsidRPr="0055350B">
        <w:rPr>
          <w:rFonts w:ascii="Calibri" w:hAnsi="Calibri" w:cs="Calibri"/>
          <w:sz w:val="22"/>
        </w:rPr>
        <w:t>Tegen roept tegen, samen roept samen op</w:t>
      </w:r>
    </w:p>
    <w:p w14:paraId="512F6042" w14:textId="77777777" w:rsidR="00C3587D" w:rsidRPr="0055350B" w:rsidRDefault="00C3587D" w:rsidP="00C3587D">
      <w:pPr>
        <w:pStyle w:val="Opsomming-Dichtebullits"/>
        <w:rPr>
          <w:rFonts w:ascii="Calibri" w:hAnsi="Calibri" w:cs="Calibri"/>
          <w:sz w:val="22"/>
        </w:rPr>
      </w:pPr>
      <w:r w:rsidRPr="0055350B">
        <w:rPr>
          <w:rFonts w:ascii="Calibri" w:hAnsi="Calibri" w:cs="Calibri"/>
          <w:sz w:val="22"/>
        </w:rPr>
        <w:t>Onder roept boven, en boven roept onder op</w:t>
      </w:r>
    </w:p>
    <w:p w14:paraId="218C9AF8" w14:textId="77777777" w:rsidR="00C3587D" w:rsidRPr="0055350B" w:rsidRDefault="00C3587D" w:rsidP="00C3587D">
      <w:pPr>
        <w:pStyle w:val="Opsomming-Dichtebullits"/>
        <w:rPr>
          <w:rFonts w:ascii="Calibri" w:hAnsi="Calibri" w:cs="Calibri"/>
          <w:sz w:val="22"/>
        </w:rPr>
      </w:pPr>
      <w:r w:rsidRPr="0055350B">
        <w:rPr>
          <w:rFonts w:ascii="Calibri" w:hAnsi="Calibri" w:cs="Calibri"/>
          <w:sz w:val="22"/>
        </w:rPr>
        <w:t>Goed en fout zijn niet absoluut, maar afhankelijk van de situatie</w:t>
      </w:r>
    </w:p>
    <w:p w14:paraId="73F0D25E" w14:textId="77777777" w:rsidR="00856247" w:rsidRDefault="00C3587D" w:rsidP="00856247">
      <w:pPr>
        <w:rPr>
          <w:rFonts w:ascii="Calibri" w:hAnsi="Calibri" w:cs="Calibri"/>
        </w:rPr>
      </w:pPr>
      <w:r w:rsidRPr="0055350B">
        <w:rPr>
          <w:rFonts w:ascii="Calibri" w:hAnsi="Calibri" w:cs="Calibri"/>
        </w:rPr>
        <w:t>De Roos beschrijft geen persoonlijkheid</w:t>
      </w:r>
      <w:r w:rsidR="0055350B" w:rsidRPr="0055350B">
        <w:rPr>
          <w:rFonts w:ascii="Calibri" w:hAnsi="Calibri" w:cs="Calibri"/>
        </w:rPr>
        <w:t>, maar gedrag, je hebt een keuze.</w:t>
      </w:r>
    </w:p>
    <w:p w14:paraId="06CD7C68" w14:textId="3FBE07A0" w:rsidR="00237880" w:rsidRDefault="00856247" w:rsidP="00856247">
      <w:pPr>
        <w:rPr>
          <w:rFonts w:ascii="Arial" w:hAnsi="Arial" w:cs="Arial"/>
          <w:sz w:val="20"/>
          <w:szCs w:val="20"/>
        </w:rPr>
      </w:pPr>
      <w:r>
        <w:rPr>
          <w:rFonts w:ascii="Calibri" w:hAnsi="Calibri" w:cs="Calibri"/>
        </w:rPr>
        <w:lastRenderedPageBreak/>
        <w:t>Bronnenlijst:</w:t>
      </w:r>
      <w:bookmarkStart w:id="4" w:name="_GoBack"/>
      <w:bookmarkEnd w:id="4"/>
    </w:p>
    <w:p w14:paraId="2F9E3F02" w14:textId="77777777" w:rsidR="00237880" w:rsidRDefault="00237880" w:rsidP="00237880">
      <w:pPr>
        <w:pStyle w:val="Bibliografie"/>
        <w:ind w:left="720" w:hanging="720"/>
        <w:rPr>
          <w:noProof/>
          <w:sz w:val="24"/>
          <w:szCs w:val="24"/>
        </w:rPr>
      </w:pPr>
      <w:r>
        <w:rPr>
          <w:rFonts w:ascii="Arial" w:hAnsi="Arial" w:cs="Arial"/>
          <w:sz w:val="20"/>
          <w:szCs w:val="20"/>
        </w:rPr>
        <w:fldChar w:fldCharType="begin"/>
      </w:r>
      <w:r>
        <w:rPr>
          <w:rFonts w:ascii="Arial" w:hAnsi="Arial" w:cs="Arial"/>
          <w:sz w:val="20"/>
          <w:szCs w:val="20"/>
        </w:rPr>
        <w:instrText xml:space="preserve"> BIBLIOGRAPHY  \l 1043 </w:instrText>
      </w:r>
      <w:r>
        <w:rPr>
          <w:rFonts w:ascii="Arial" w:hAnsi="Arial" w:cs="Arial"/>
          <w:sz w:val="20"/>
          <w:szCs w:val="20"/>
        </w:rPr>
        <w:fldChar w:fldCharType="separate"/>
      </w:r>
      <w:r>
        <w:rPr>
          <w:noProof/>
        </w:rPr>
        <w:t xml:space="preserve">ANIMATE, R. (2010, april 1). </w:t>
      </w:r>
      <w:r>
        <w:rPr>
          <w:i/>
          <w:iCs/>
          <w:noProof/>
        </w:rPr>
        <w:t>Drive: The surprising truth about what motivates us</w:t>
      </w:r>
      <w:r>
        <w:rPr>
          <w:noProof/>
        </w:rPr>
        <w:t>. Opgehaald van You Tube: https://www.youtube.com/watch?v=u6XAPnuFjJc</w:t>
      </w:r>
    </w:p>
    <w:p w14:paraId="64E3E9CB" w14:textId="77777777" w:rsidR="00237880" w:rsidRDefault="00237880" w:rsidP="00237880">
      <w:pPr>
        <w:pStyle w:val="Bibliografie"/>
        <w:ind w:left="720" w:hanging="720"/>
        <w:rPr>
          <w:noProof/>
        </w:rPr>
      </w:pPr>
      <w:r>
        <w:rPr>
          <w:noProof/>
        </w:rPr>
        <w:t xml:space="preserve">TheGuus123. (2013, januari 26). </w:t>
      </w:r>
      <w:r>
        <w:rPr>
          <w:i/>
          <w:iCs/>
          <w:noProof/>
        </w:rPr>
        <w:t>Roos van Leary vier fragmenten</w:t>
      </w:r>
      <w:r>
        <w:rPr>
          <w:noProof/>
        </w:rPr>
        <w:t>. Opgehaald van You Tube: https://www.youtube.com/watch?v=C6ORvlGGr_Q</w:t>
      </w:r>
    </w:p>
    <w:p w14:paraId="168D082F" w14:textId="77777777" w:rsidR="00237880" w:rsidRDefault="00237880" w:rsidP="00237880">
      <w:pPr>
        <w:pStyle w:val="Bibliografie"/>
        <w:ind w:left="720" w:hanging="720"/>
        <w:rPr>
          <w:noProof/>
        </w:rPr>
      </w:pPr>
      <w:r>
        <w:rPr>
          <w:noProof/>
        </w:rPr>
        <w:t xml:space="preserve">van Dijk, B., &amp; Hustings, A.-L. (02-05-2019). </w:t>
      </w:r>
      <w:r>
        <w:rPr>
          <w:i/>
          <w:iCs/>
          <w:noProof/>
        </w:rPr>
        <w:t>De roos van Leary, Interactiekunde voor professionals.</w:t>
      </w:r>
      <w:r>
        <w:rPr>
          <w:noProof/>
        </w:rPr>
        <w:t xml:space="preserve"> Zaltbommel: Uitgeverij Thema.</w:t>
      </w:r>
    </w:p>
    <w:p w14:paraId="0EEF1CD3" w14:textId="4BFD0991" w:rsidR="00237880" w:rsidRDefault="00237880" w:rsidP="00237880">
      <w:pPr>
        <w:rPr>
          <w:rFonts w:ascii="Arial" w:hAnsi="Arial" w:cs="Arial"/>
          <w:sz w:val="20"/>
          <w:szCs w:val="20"/>
        </w:rPr>
      </w:pPr>
      <w:r>
        <w:rPr>
          <w:rFonts w:ascii="Arial" w:hAnsi="Arial" w:cs="Arial"/>
          <w:sz w:val="20"/>
          <w:szCs w:val="20"/>
        </w:rPr>
        <w:fldChar w:fldCharType="end"/>
      </w:r>
    </w:p>
    <w:p w14:paraId="2FAFE41E" w14:textId="6AAE31AC" w:rsidR="00856247" w:rsidRDefault="00856247" w:rsidP="00856247">
      <w:pPr>
        <w:rPr>
          <w:rFonts w:ascii="Arial" w:hAnsi="Arial" w:cs="Arial"/>
          <w:sz w:val="20"/>
          <w:szCs w:val="20"/>
        </w:rPr>
      </w:pPr>
    </w:p>
    <w:p w14:paraId="2A21F183" w14:textId="7A6CF90B" w:rsidR="00C3587D" w:rsidRPr="0055350B" w:rsidRDefault="00856247" w:rsidP="00856247">
      <w:pPr>
        <w:pStyle w:val="Bibliografie"/>
        <w:ind w:left="720" w:hanging="720"/>
        <w:rPr>
          <w:rFonts w:cs="Arial"/>
          <w:szCs w:val="24"/>
        </w:rPr>
      </w:pPr>
      <w:r>
        <w:rPr>
          <w:rFonts w:ascii="Arial" w:hAnsi="Arial" w:cs="Arial"/>
          <w:sz w:val="20"/>
          <w:szCs w:val="20"/>
        </w:rPr>
        <w:fldChar w:fldCharType="begin"/>
      </w:r>
      <w:r>
        <w:rPr>
          <w:rFonts w:ascii="Arial" w:hAnsi="Arial" w:cs="Arial"/>
          <w:sz w:val="20"/>
          <w:szCs w:val="20"/>
        </w:rPr>
        <w:instrText xml:space="preserve"> BIBLIOGRAPHY  \l 1043 </w:instrText>
      </w:r>
      <w:r>
        <w:rPr>
          <w:rFonts w:ascii="Arial" w:hAnsi="Arial" w:cs="Arial"/>
          <w:sz w:val="20"/>
          <w:szCs w:val="20"/>
        </w:rPr>
        <w:fldChar w:fldCharType="end"/>
      </w:r>
    </w:p>
    <w:sectPr w:rsidR="00C3587D" w:rsidRPr="005535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93FAE"/>
    <w:multiLevelType w:val="multilevel"/>
    <w:tmpl w:val="0ECAB79C"/>
    <w:lvl w:ilvl="0">
      <w:start w:val="1"/>
      <w:numFmt w:val="bullet"/>
      <w:pStyle w:val="Opsomming-Dichtebullits"/>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A815F38"/>
    <w:multiLevelType w:val="hybridMultilevel"/>
    <w:tmpl w:val="F63CEB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7D"/>
    <w:rsid w:val="000D09EA"/>
    <w:rsid w:val="00237880"/>
    <w:rsid w:val="003B6CF8"/>
    <w:rsid w:val="00416973"/>
    <w:rsid w:val="0055350B"/>
    <w:rsid w:val="007A3D8D"/>
    <w:rsid w:val="00856247"/>
    <w:rsid w:val="0086268F"/>
    <w:rsid w:val="00C358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119DA"/>
  <w15:chartTrackingRefBased/>
  <w15:docId w15:val="{2CD83E84-2DC5-4AFB-AE61-F302CAAF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856247"/>
    <w:pPr>
      <w:keepNext/>
      <w:keepLines/>
      <w:spacing w:before="240" w:after="0"/>
      <w:outlineLvl w:val="0"/>
    </w:pPr>
    <w:rPr>
      <w:rFonts w:asciiTheme="majorHAnsi" w:eastAsiaTheme="majorEastAsia" w:hAnsiTheme="majorHAnsi" w:cstheme="majorBidi"/>
      <w:color w:val="2E74B5" w:themeColor="accent1" w:themeShade="BF"/>
      <w:sz w:val="32"/>
      <w:szCs w:val="3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Dichtebullits">
    <w:name w:val="Opsomming - Dichte bullits"/>
    <w:basedOn w:val="Standaard"/>
    <w:uiPriority w:val="5"/>
    <w:qFormat/>
    <w:rsid w:val="00C3587D"/>
    <w:pPr>
      <w:numPr>
        <w:numId w:val="1"/>
      </w:numPr>
      <w:spacing w:before="20" w:after="20" w:line="252" w:lineRule="auto"/>
      <w:contextualSpacing/>
    </w:pPr>
    <w:rPr>
      <w:rFonts w:ascii="Arial" w:hAnsi="Arial"/>
      <w:sz w:val="24"/>
    </w:rPr>
  </w:style>
  <w:style w:type="character" w:styleId="Nadruk">
    <w:name w:val="Emphasis"/>
    <w:basedOn w:val="Standaardalinea-lettertype"/>
    <w:uiPriority w:val="20"/>
    <w:qFormat/>
    <w:rsid w:val="00C3587D"/>
    <w:rPr>
      <w:i/>
      <w:iCs/>
    </w:rPr>
  </w:style>
  <w:style w:type="character" w:styleId="Hyperlink">
    <w:name w:val="Hyperlink"/>
    <w:basedOn w:val="Standaardalinea-lettertype"/>
    <w:uiPriority w:val="99"/>
    <w:rsid w:val="00C3587D"/>
    <w:rPr>
      <w:color w:val="0000FF"/>
      <w:u w:val="single"/>
    </w:rPr>
  </w:style>
  <w:style w:type="character" w:styleId="Zwaar">
    <w:name w:val="Strong"/>
    <w:basedOn w:val="Standaardalinea-lettertype"/>
    <w:uiPriority w:val="22"/>
    <w:qFormat/>
    <w:rsid w:val="00C3587D"/>
    <w:rPr>
      <w:b/>
      <w:bCs/>
    </w:rPr>
  </w:style>
  <w:style w:type="character" w:styleId="GevolgdeHyperlink">
    <w:name w:val="FollowedHyperlink"/>
    <w:basedOn w:val="Standaardalinea-lettertype"/>
    <w:uiPriority w:val="99"/>
    <w:semiHidden/>
    <w:unhideWhenUsed/>
    <w:rsid w:val="00C3587D"/>
    <w:rPr>
      <w:color w:val="954F72" w:themeColor="followedHyperlink"/>
      <w:u w:val="single"/>
    </w:rPr>
  </w:style>
  <w:style w:type="character" w:customStyle="1" w:styleId="Kop1Char">
    <w:name w:val="Kop 1 Char"/>
    <w:basedOn w:val="Standaardalinea-lettertype"/>
    <w:link w:val="Kop1"/>
    <w:uiPriority w:val="9"/>
    <w:rsid w:val="00856247"/>
    <w:rPr>
      <w:rFonts w:asciiTheme="majorHAnsi" w:eastAsiaTheme="majorEastAsia" w:hAnsiTheme="majorHAnsi" w:cstheme="majorBidi"/>
      <w:color w:val="2E74B5" w:themeColor="accent1" w:themeShade="BF"/>
      <w:sz w:val="32"/>
      <w:szCs w:val="32"/>
      <w:lang w:eastAsia="nl-NL"/>
    </w:rPr>
  </w:style>
  <w:style w:type="paragraph" w:styleId="Bibliografie">
    <w:name w:val="Bibliography"/>
    <w:basedOn w:val="Standaard"/>
    <w:next w:val="Standaard"/>
    <w:uiPriority w:val="37"/>
    <w:unhideWhenUsed/>
    <w:rsid w:val="00856247"/>
  </w:style>
  <w:style w:type="character" w:customStyle="1" w:styleId="video-title2">
    <w:name w:val="video-title2"/>
    <w:basedOn w:val="Standaardalinea-lettertype"/>
    <w:rsid w:val="00416973"/>
    <w:rPr>
      <w:vanish w:val="0"/>
      <w:webHidden w:val="0"/>
      <w:sz w:val="24"/>
      <w:szCs w:val="24"/>
      <w:bdr w:val="none" w:sz="0" w:space="0" w:color="auto" w:frame="1"/>
      <w:shd w:val="clear" w:color="auto" w:fill="auto"/>
      <w:specVanish w:val="0"/>
    </w:rPr>
  </w:style>
  <w:style w:type="paragraph" w:styleId="Lijstalinea">
    <w:name w:val="List Paragraph"/>
    <w:basedOn w:val="Standaard"/>
    <w:uiPriority w:val="34"/>
    <w:qFormat/>
    <w:rsid w:val="004169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20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C6ORvlGGr_Q"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u6XAPnuFjJ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ns-en-samenleving.infonu.nl/psychologie/129966-einzelganger-liever-alleen-zijn-of-gevaar-voor-maatschappij.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11" ma:contentTypeDescription="Een nieuw document maken." ma:contentTypeScope="" ma:versionID="3b1d7efdeaf3a06500fa34c10ed9a793">
  <xsd:schema xmlns:xsd="http://www.w3.org/2001/XMLSchema" xmlns:xs="http://www.w3.org/2001/XMLSchema" xmlns:p="http://schemas.microsoft.com/office/2006/metadata/properties" xmlns:ns3="4dfc51d9-fd9a-4c2e-9b35-2a6b8dbf690b" xmlns:ns4="305d9c35-e4e7-46dc-b696-2e0d98cbe4ff" targetNamespace="http://schemas.microsoft.com/office/2006/metadata/properties" ma:root="true" ma:fieldsID="f75c3b6bf4db99afb3bfabd5b8c087c5" ns3:_="" ns4:_="">
    <xsd:import namespace="4dfc51d9-fd9a-4c2e-9b35-2a6b8dbf690b"/>
    <xsd:import namespace="305d9c35-e4e7-46dc-b696-2e0d98cbe4f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d9c35-e4e7-46dc-b696-2e0d98cbe4f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Ber19</b:Tag>
    <b:SourceType>Book</b:SourceType>
    <b:Guid>{2E5D16BC-632A-4484-9ED2-B78BD9D6D4B8}</b:Guid>
    <b:Author>
      <b:Author>
        <b:NameList>
          <b:Person>
            <b:Last>van Dijk</b:Last>
            <b:First>Bert</b:First>
          </b:Person>
          <b:Person>
            <b:Last>Hustings</b:Last>
            <b:First> Anne-Lies</b:First>
          </b:Person>
        </b:NameList>
      </b:Author>
      <b:BookAuthor>
        <b:NameList>
          <b:Person>
            <b:Last>Bert van Dijk</b:Last>
            <b:First>Anne-Lies</b:First>
            <b:Middle>Hustings</b:Middle>
          </b:Person>
        </b:NameList>
      </b:BookAuthor>
    </b:Author>
    <b:Title>De roos van Leary, Interactiekunde voor professionals</b:Title>
    <b:Year>02-05-2019</b:Year>
    <b:BookTitle>De roos van Leary, Interactiekunde voor professionals</b:BookTitle>
    <b:City>Zaltbommel</b:City>
    <b:Publisher>Uitgeverij Thema</b:Publisher>
    <b:RefOrder>1</b:RefOrder>
  </b:Source>
  <b:Source>
    <b:Tag>The13</b:Tag>
    <b:SourceType>InternetSite</b:SourceType>
    <b:Guid>{523B8399-306D-41B1-A48A-CE3475A094C2}</b:Guid>
    <b:Author>
      <b:Author>
        <b:NameList>
          <b:Person>
            <b:Last>TheGuus123</b:Last>
          </b:Person>
        </b:NameList>
      </b:Author>
    </b:Author>
    <b:Title>Roos van Leary vier fragmenten</b:Title>
    <b:InternetSiteTitle>You Tube</b:InternetSiteTitle>
    <b:Year>2013</b:Year>
    <b:Month>januari</b:Month>
    <b:Day>26</b:Day>
    <b:URL>https://www.youtube.com/watch?v=C6ORvlGGr_Q</b:URL>
    <b:RefOrder>2</b:RefOrder>
  </b:Source>
  <b:Source>
    <b:Tag>RSA10</b:Tag>
    <b:SourceType>InternetSite</b:SourceType>
    <b:Guid>{D4A54E1C-293D-4C58-889F-E8AAE63AAB59}</b:Guid>
    <b:Author>
      <b:Author>
        <b:NameList>
          <b:Person>
            <b:Last>ANIMATE</b:Last>
            <b:First>RSA</b:First>
          </b:Person>
        </b:NameList>
      </b:Author>
    </b:Author>
    <b:Title>Drive: The surprising truth about what motivates us</b:Title>
    <b:InternetSiteTitle>You Tube</b:InternetSiteTitle>
    <b:Year>2010</b:Year>
    <b:Month>april</b:Month>
    <b:Day>1</b:Day>
    <b:URL>https://www.youtube.com/watch?v=u6XAPnuFjJc</b:URL>
    <b:RefOrder>3</b:RefOrder>
  </b:Source>
</b:Sources>
</file>

<file path=customXml/itemProps1.xml><?xml version="1.0" encoding="utf-8"?>
<ds:datastoreItem xmlns:ds="http://schemas.openxmlformats.org/officeDocument/2006/customXml" ds:itemID="{7797484F-785E-47E1-A78A-B2F91667274F}">
  <ds:schemaRefs>
    <ds:schemaRef ds:uri="http://schemas.microsoft.com/sharepoint/v3/contenttype/forms"/>
  </ds:schemaRefs>
</ds:datastoreItem>
</file>

<file path=customXml/itemProps2.xml><?xml version="1.0" encoding="utf-8"?>
<ds:datastoreItem xmlns:ds="http://schemas.openxmlformats.org/officeDocument/2006/customXml" ds:itemID="{83C7156E-DDA1-4AC4-91E9-7899E5224DB9}">
  <ds:schemaRefs>
    <ds:schemaRef ds:uri="http://purl.org/dc/dcmitype/"/>
    <ds:schemaRef ds:uri="http://purl.org/dc/elements/1.1/"/>
    <ds:schemaRef ds:uri="305d9c35-e4e7-46dc-b696-2e0d98cbe4ff"/>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4dfc51d9-fd9a-4c2e-9b35-2a6b8dbf690b"/>
    <ds:schemaRef ds:uri="http://www.w3.org/XML/1998/namespace"/>
    <ds:schemaRef ds:uri="http://purl.org/dc/terms/"/>
  </ds:schemaRefs>
</ds:datastoreItem>
</file>

<file path=customXml/itemProps3.xml><?xml version="1.0" encoding="utf-8"?>
<ds:datastoreItem xmlns:ds="http://schemas.openxmlformats.org/officeDocument/2006/customXml" ds:itemID="{A72E4CA0-B130-4628-9D21-FFFDB542B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305d9c35-e4e7-46dc-b696-2e0d98cbe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02C9AC-5A40-410A-862C-84D8B68C2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1656</Words>
  <Characters>9114</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Hoof-de Louwere,Jacqueline J.J.P.M. van</dc:creator>
  <cp:keywords/>
  <dc:description/>
  <cp:lastModifiedBy>Hoof-de Louwere,Jacqueline J.J.P.M. van</cp:lastModifiedBy>
  <cp:revision>2</cp:revision>
  <dcterms:created xsi:type="dcterms:W3CDTF">2020-10-08T08:47:00Z</dcterms:created>
  <dcterms:modified xsi:type="dcterms:W3CDTF">2020-10-08T08:47:00Z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