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687" w:rsidRPr="00033EDF" w:rsidRDefault="00F21687" w:rsidP="00F21687">
      <w:pPr>
        <w:pStyle w:val="Kop1"/>
        <w:spacing w:before="0"/>
      </w:pPr>
      <w:r w:rsidRPr="00033EDF">
        <w:t xml:space="preserve">Oncoline: </w:t>
      </w:r>
      <w:r>
        <w:t>Dyspnoe</w:t>
      </w:r>
      <w:r w:rsidR="009B00CD">
        <w:t xml:space="preserve"> in de palliatieve fase</w:t>
      </w:r>
      <w:r>
        <w:t xml:space="preserve"> (EBP) en ineffectieve ademhaling (CB)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r w:rsidRPr="00033EDF">
        <w:rPr>
          <w:rFonts w:cstheme="minorHAnsi"/>
        </w:rPr>
        <w:t>Oncoline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evidence based methodiek opgesteld. De palliatieve richtlijnen aan de hand van de consensus based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r w:rsidRPr="00033EDF">
        <w:rPr>
          <w:rFonts w:cstheme="minorHAnsi"/>
        </w:rPr>
        <w:t xml:space="preserve">Oncoline is een richtlijnen database. Als gekeken wordt naar de pyramide of evidence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F21687" w:rsidRDefault="00F21687" w:rsidP="00F21687">
      <w:pPr>
        <w:pStyle w:val="Kop3"/>
        <w:spacing w:before="0"/>
      </w:pPr>
    </w:p>
    <w:p w:rsidR="00F21687" w:rsidRPr="00033EDF" w:rsidRDefault="00F21687" w:rsidP="00F21687">
      <w:pPr>
        <w:pStyle w:val="Kop3"/>
        <w:spacing w:before="0"/>
      </w:pPr>
      <w:r w:rsidRPr="00033EDF">
        <w:t xml:space="preserve">Beroepsrol Reflectieve EBP-professional </w:t>
      </w:r>
    </w:p>
    <w:p w:rsidR="00F21687" w:rsidRDefault="00F21687" w:rsidP="00F21687">
      <w:pPr>
        <w:spacing w:after="0"/>
        <w:rPr>
          <w:rFonts w:cstheme="minorHAnsi"/>
        </w:rPr>
      </w:pPr>
      <w:r w:rsidRPr="00033EDF">
        <w:rPr>
          <w:rFonts w:cstheme="minorHAnsi"/>
        </w:rPr>
        <w:t>Competentie 7. De verpleegkundige handelt vanuit een continu aanwezig onderzoekend vermogen leidend tot reflectie, evidence-based practice (EBP) en innovatie van de beroepspraktijk. Heeft een onderzoekende houding: is kritisch, wil begrijpen, bereiken, delen, vernieuwen en weten.</w:t>
      </w:r>
    </w:p>
    <w:p w:rsidR="00F21687" w:rsidRDefault="00F21687" w:rsidP="00F21687">
      <w:pPr>
        <w:pStyle w:val="Kop2"/>
        <w:spacing w:before="0"/>
      </w:pPr>
    </w:p>
    <w:p w:rsidR="00F21687" w:rsidRDefault="00F21687" w:rsidP="00F21687">
      <w:pPr>
        <w:pStyle w:val="Kop2"/>
        <w:spacing w:before="0"/>
        <w:rPr>
          <w:rStyle w:val="Zwaar"/>
          <w:rFonts w:cstheme="minorHAnsi"/>
          <w:color w:val="000000"/>
        </w:rPr>
      </w:pPr>
      <w:r w:rsidRPr="00033EDF">
        <w:t>Aanleiding onderwerp:</w:t>
      </w:r>
    </w:p>
    <w:p w:rsidR="009B00CD" w:rsidRDefault="00F21687" w:rsidP="00F21687">
      <w:pPr>
        <w:spacing w:after="0"/>
        <w:rPr>
          <w:rFonts w:cs="Arial"/>
          <w:color w:val="000000"/>
        </w:rPr>
      </w:pPr>
      <w:r>
        <w:rPr>
          <w:rFonts w:cs="Arial"/>
          <w:color w:val="000000"/>
        </w:rPr>
        <w:t xml:space="preserve">Problemen in de ademhaling is voor een patiënt met </w:t>
      </w:r>
      <w:r w:rsidRPr="000D1A80">
        <w:rPr>
          <w:rFonts w:cs="Arial"/>
          <w:color w:val="000000"/>
        </w:rPr>
        <w:t xml:space="preserve">Kanker </w:t>
      </w:r>
      <w:r>
        <w:rPr>
          <w:rFonts w:cs="Arial"/>
          <w:color w:val="000000"/>
        </w:rPr>
        <w:t>een veel voorkomend probleem</w:t>
      </w:r>
      <w:r w:rsidR="000E1B44">
        <w:rPr>
          <w:rFonts w:cs="Arial"/>
          <w:color w:val="000000"/>
        </w:rPr>
        <w:t xml:space="preserve">. 45-56% van de kankerpatiënten in de palliatieve fase en 70% van de longkanker patiënten ervaren </w:t>
      </w:r>
      <w:r w:rsidR="009B00CD">
        <w:rPr>
          <w:rFonts w:cs="Arial"/>
          <w:color w:val="000000"/>
        </w:rPr>
        <w:t>vormen van kortademigheid</w:t>
      </w:r>
      <w:r>
        <w:rPr>
          <w:rFonts w:cs="Arial"/>
          <w:color w:val="000000"/>
        </w:rPr>
        <w:t xml:space="preserve"> (Roberts e.a.)</w:t>
      </w:r>
      <w:r w:rsidR="000E1B44">
        <w:rPr>
          <w:rFonts w:cs="Arial"/>
          <w:color w:val="000000"/>
        </w:rPr>
        <w:t>.</w:t>
      </w:r>
      <w:r w:rsidR="009B00CD">
        <w:rPr>
          <w:rFonts w:cs="Arial"/>
          <w:color w:val="000000"/>
        </w:rPr>
        <w:t xml:space="preserve"> De ademhaling is een vitale functie, indien hier gebreken zijn leidt dit tot verpleegkundige gezondheidsproblemen in andere gebieden.</w:t>
      </w:r>
      <w:r w:rsidR="00DD24D7">
        <w:rPr>
          <w:rFonts w:cs="Arial"/>
          <w:color w:val="000000"/>
        </w:rPr>
        <w:t xml:space="preserve"> Dyspnoe heeft als gevolg dat het de kwaliteit van leven sterk verminderd (Booth).</w:t>
      </w:r>
      <w:r w:rsidR="009B00CD">
        <w:rPr>
          <w:rFonts w:cs="Arial"/>
          <w:color w:val="000000"/>
        </w:rPr>
        <w:t xml:space="preserve"> Daarnaast geven ademhalingsproblemen angst en onmacht bij de patiënt en diens naasten. </w:t>
      </w:r>
      <w:r w:rsidR="00DD24D7">
        <w:rPr>
          <w:rFonts w:cs="Arial"/>
          <w:color w:val="000000"/>
        </w:rPr>
        <w:t xml:space="preserve">Voor patiënten en diens naasten is het van belang dat de verpleegkundige in staat is de richtlijnen met betrekking tot ademhaling kan beoordelen en de interventies eruit kan halen die bij die patiënt van toepassing is. </w:t>
      </w:r>
      <w:r w:rsidR="009B00CD">
        <w:rPr>
          <w:rFonts w:cs="Arial"/>
          <w:color w:val="000000"/>
        </w:rPr>
        <w:t xml:space="preserve">    </w:t>
      </w:r>
    </w:p>
    <w:p w:rsidR="00F21687" w:rsidRPr="00033EDF" w:rsidRDefault="00F21687" w:rsidP="00F21687">
      <w:pPr>
        <w:spacing w:after="0"/>
        <w:rPr>
          <w:rFonts w:cstheme="minorHAnsi"/>
        </w:rPr>
      </w:pPr>
    </w:p>
    <w:p w:rsidR="00F21687" w:rsidRPr="001D458B" w:rsidRDefault="00F21687" w:rsidP="00F21687">
      <w:pPr>
        <w:pStyle w:val="Kop2"/>
        <w:spacing w:before="0"/>
      </w:pPr>
      <w:r w:rsidRPr="001D458B">
        <w:t>Richtlijn link:</w:t>
      </w:r>
    </w:p>
    <w:p w:rsidR="00F21687" w:rsidRDefault="00AC333F" w:rsidP="00DD24D7">
      <w:pPr>
        <w:spacing w:after="0"/>
      </w:pPr>
      <w:hyperlink r:id="rId5" w:history="1">
        <w:r w:rsidR="00DD24D7" w:rsidRPr="00CA4197">
          <w:rPr>
            <w:rStyle w:val="Hyperlink"/>
          </w:rPr>
          <w:t>https://www.oncoline.nl/dyspneu-in-de-palliatieve-fase</w:t>
        </w:r>
      </w:hyperlink>
    </w:p>
    <w:p w:rsidR="00DD24D7" w:rsidRPr="00F578C8" w:rsidRDefault="00AC333F" w:rsidP="00DD24D7">
      <w:pPr>
        <w:spacing w:after="0"/>
      </w:pPr>
      <w:hyperlink r:id="rId6" w:history="1">
        <w:r w:rsidR="00DD24D7" w:rsidRPr="00CA4197">
          <w:rPr>
            <w:rStyle w:val="Hyperlink"/>
          </w:rPr>
          <w:t>https://www.oncoline.nl/ineffectieve-ademhaling</w:t>
        </w:r>
      </w:hyperlink>
      <w:r w:rsidR="00DD24D7">
        <w:t xml:space="preserve"> </w:t>
      </w:r>
    </w:p>
    <w:p w:rsidR="00DD24D7" w:rsidRDefault="00DD24D7" w:rsidP="00F21687">
      <w:pPr>
        <w:pStyle w:val="Kop3"/>
        <w:spacing w:before="0"/>
      </w:pPr>
    </w:p>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1D458B" w:rsidRPr="001D458B" w:rsidRDefault="001D458B" w:rsidP="001D458B">
      <w:pPr>
        <w:spacing w:after="0"/>
        <w:rPr>
          <w:rFonts w:cstheme="minorHAnsi"/>
        </w:rPr>
      </w:pPr>
    </w:p>
    <w:p w:rsidR="00F21687" w:rsidRDefault="00F21687" w:rsidP="00F21687">
      <w:pPr>
        <w:pStyle w:val="Kop3"/>
        <w:spacing w:before="0"/>
      </w:pPr>
      <w:r>
        <w:t>Verpleegkundige diagnose</w:t>
      </w:r>
    </w:p>
    <w:p w:rsidR="00F21687" w:rsidRDefault="00F21687" w:rsidP="00F21687">
      <w:pPr>
        <w:spacing w:after="0"/>
        <w:rPr>
          <w:rFonts w:cstheme="minorHAnsi"/>
        </w:rPr>
      </w:pPr>
      <w:r w:rsidRPr="00033EDF">
        <w:rPr>
          <w:rFonts w:cstheme="minorHAnsi"/>
        </w:rPr>
        <w:t>De student dient in staat te zijn bij een patiënt een verpleegkundige diagnose te stellen</w:t>
      </w:r>
      <w:r>
        <w:rPr>
          <w:rFonts w:cstheme="minorHAnsi"/>
        </w:rPr>
        <w:t xml:space="preserve">. Bij de verpleegkundige diagnose dienst een student bij het vormen van een PES goed in staat te zijn de oorzaak (E) te beargumenteren. Deze bepaald mede welk gezondheidsprobleem en dus diagnose de patiënt heeft (P). Om de oorzaak te kunnen vaststellen dient goed naar de aanwezige symptomen gekeken te worden. De student dient bij de klinische redenatie goed in staat te zijn symptomen te observeren en etiologisch te redeneren om naar een juiste diagnose te komen. Hierbij kunnen de </w:t>
      </w:r>
      <w:r>
        <w:rPr>
          <w:rFonts w:cstheme="minorHAnsi"/>
        </w:rPr>
        <w:lastRenderedPageBreak/>
        <w:t xml:space="preserve">richtlijnen helpen onder het kopje </w:t>
      </w:r>
      <w:r w:rsidR="001D458B">
        <w:rPr>
          <w:rFonts w:cstheme="minorHAnsi"/>
        </w:rPr>
        <w:t>ontstaanswijzen</w:t>
      </w:r>
      <w:r>
        <w:rPr>
          <w:rFonts w:cstheme="minorHAnsi"/>
        </w:rPr>
        <w:t>.</w:t>
      </w:r>
      <w:r w:rsidR="001D458B">
        <w:rPr>
          <w:rFonts w:cstheme="minorHAnsi"/>
        </w:rPr>
        <w:t xml:space="preserve"> De docent kan hier gebruik van maken door een </w:t>
      </w:r>
      <w:r w:rsidR="001D458B">
        <w:t>casus te beschrijven met patiënt met luchthonger (</w:t>
      </w:r>
      <w:r w:rsidR="001D458B" w:rsidRPr="008D3465">
        <w:t>Van den Aardweg)</w:t>
      </w:r>
      <w:r w:rsidR="001D458B">
        <w:t>, het gevoel van ademarbeid (</w:t>
      </w:r>
      <w:r w:rsidR="001D458B" w:rsidRPr="008D3465">
        <w:t>Lansing)</w:t>
      </w:r>
      <w:r w:rsidR="001D458B">
        <w:t>, strak gevoel op de borst (</w:t>
      </w:r>
      <w:r w:rsidR="001D458B" w:rsidRPr="008D3465">
        <w:t>Parshall)</w:t>
      </w:r>
      <w:r w:rsidR="001D458B">
        <w:t xml:space="preserve"> en snelle ademhaling (</w:t>
      </w:r>
      <w:r w:rsidR="001D458B" w:rsidRPr="008D3465">
        <w:t>Nishino)</w:t>
      </w:r>
      <w:r w:rsidR="001D458B">
        <w:t>. De student moet de verschillende symptomen bij ademhalingsproblemen kunnen herkennen in de casus en de juiste vorm van Dyspnoe kunnen he</w:t>
      </w:r>
      <w:r w:rsidR="007F0750">
        <w:t>rkennen.</w:t>
      </w:r>
      <w:r>
        <w:rPr>
          <w:rFonts w:cstheme="minorHAnsi"/>
        </w:rPr>
        <w:t xml:space="preserve"> </w:t>
      </w:r>
    </w:p>
    <w:p w:rsidR="007F0750" w:rsidRDefault="007F0750" w:rsidP="00F21687">
      <w:pPr>
        <w:spacing w:after="0"/>
        <w:rPr>
          <w:rFonts w:cstheme="minorHAnsi"/>
        </w:rPr>
      </w:pPr>
    </w:p>
    <w:p w:rsidR="00F21687" w:rsidRDefault="00F21687" w:rsidP="00F21687">
      <w:pPr>
        <w:spacing w:after="0"/>
        <w:rPr>
          <w:rFonts w:cstheme="minorHAnsi"/>
        </w:rPr>
      </w:pPr>
      <w:r>
        <w:rPr>
          <w:rFonts w:cstheme="minorHAnsi"/>
        </w:rPr>
        <w:t>Na het stellen van de juiste diagnose kunnen de richtlijnen helpen bij het kiezen van een toepasbare en haalbare interventie bij de patiënt.</w:t>
      </w:r>
      <w:r w:rsidR="002432AA">
        <w:rPr>
          <w:rFonts w:cstheme="minorHAnsi"/>
        </w:rPr>
        <w:t xml:space="preserve"> Deze zijn terug te vinden onder symptomatische niet medicamenteuze behandelingen. </w:t>
      </w:r>
    </w:p>
    <w:p w:rsidR="001D458B" w:rsidRDefault="001D458B" w:rsidP="00F21687">
      <w:pPr>
        <w:spacing w:after="0"/>
        <w:rPr>
          <w:rFonts w:cstheme="minorHAnsi"/>
        </w:rPr>
      </w:pPr>
    </w:p>
    <w:p w:rsidR="002432AA" w:rsidRDefault="001D458B" w:rsidP="001D458B">
      <w:r w:rsidRPr="002432AA">
        <w:rPr>
          <w:rFonts w:asciiTheme="majorHAnsi" w:eastAsiaTheme="majorEastAsia" w:hAnsiTheme="majorHAnsi" w:cstheme="majorBidi"/>
          <w:color w:val="1F4D78" w:themeColor="accent1" w:themeShade="7F"/>
          <w:sz w:val="24"/>
          <w:szCs w:val="24"/>
        </w:rPr>
        <w:t>E</w:t>
      </w:r>
      <w:r w:rsidR="00AC333F">
        <w:rPr>
          <w:rFonts w:asciiTheme="majorHAnsi" w:eastAsiaTheme="majorEastAsia" w:hAnsiTheme="majorHAnsi" w:cstheme="majorBidi"/>
          <w:color w:val="1F4D78" w:themeColor="accent1" w:themeShade="7F"/>
          <w:sz w:val="24"/>
          <w:szCs w:val="24"/>
        </w:rPr>
        <w:t>BP</w:t>
      </w:r>
      <w:bookmarkStart w:id="0" w:name="_GoBack"/>
      <w:bookmarkEnd w:id="0"/>
      <w:r w:rsidRPr="002432AA">
        <w:rPr>
          <w:rFonts w:asciiTheme="majorHAnsi" w:eastAsiaTheme="majorEastAsia" w:hAnsiTheme="majorHAnsi" w:cstheme="majorBidi"/>
          <w:color w:val="1F4D78" w:themeColor="accent1" w:themeShade="7F"/>
          <w:sz w:val="24"/>
          <w:szCs w:val="24"/>
        </w:rPr>
        <w:t>:</w:t>
      </w:r>
      <w:r>
        <w:t xml:space="preserve"> </w:t>
      </w:r>
    </w:p>
    <w:p w:rsidR="001D458B" w:rsidRDefault="001F5646" w:rsidP="001D458B">
      <w:r>
        <w:t>Tussen de richtlijnen bestaat een verschil in bewijskracht. I</w:t>
      </w:r>
      <w:r w:rsidR="001D458B">
        <w:t xml:space="preserve">neffectieve ademhaling </w:t>
      </w:r>
      <w:r>
        <w:t xml:space="preserve">consensus based terwijl de richtlijn dyspnoe evidence based is. Laat studenten bedenken </w:t>
      </w:r>
      <w:r w:rsidR="001D458B">
        <w:t xml:space="preserve">wat </w:t>
      </w:r>
      <w:r>
        <w:t xml:space="preserve">dat </w:t>
      </w:r>
      <w:r w:rsidR="001D458B">
        <w:t xml:space="preserve">zegt </w:t>
      </w:r>
      <w:r>
        <w:t>en wat de gevolgen zijn. Laat de studenten de referenties beoordelen. Bij Ineffectieve ademhaling is te zien dat grote bronnen met betrekking tot de diagnoses en interventies</w:t>
      </w:r>
      <w:r w:rsidR="001D458B">
        <w:t xml:space="preserve"> </w:t>
      </w:r>
      <w:r>
        <w:t>C</w:t>
      </w:r>
      <w:r w:rsidR="001D458B">
        <w:t>arpenito</w:t>
      </w:r>
      <w:r>
        <w:t>, NANDA en Gordon zijn</w:t>
      </w:r>
      <w:r w:rsidR="001D458B">
        <w:t xml:space="preserve"> wat zegt dat?</w:t>
      </w:r>
      <w:r>
        <w:t xml:space="preserve"> Wat zijn de gevolgen?</w:t>
      </w:r>
      <w:r w:rsidR="001D458B">
        <w:t xml:space="preserve"> </w:t>
      </w:r>
      <w:r>
        <w:t xml:space="preserve">Laat de student een afgewogen keuze maken op basis van EBP voor een interventie. </w:t>
      </w:r>
    </w:p>
    <w:p w:rsidR="001D458B" w:rsidRDefault="001D458B" w:rsidP="00F21687">
      <w:pPr>
        <w:spacing w:after="0"/>
        <w:rPr>
          <w:rFonts w:cstheme="minorHAnsi"/>
        </w:rPr>
      </w:pPr>
    </w:p>
    <w:p w:rsidR="00F21687" w:rsidRPr="001D458B" w:rsidRDefault="00F21687" w:rsidP="001D458B">
      <w:pPr>
        <w:pStyle w:val="Kop3"/>
        <w:spacing w:before="0"/>
        <w:rPr>
          <w:color w:val="2E74B5" w:themeColor="accent1" w:themeShade="BF"/>
          <w:sz w:val="26"/>
          <w:szCs w:val="26"/>
        </w:rPr>
      </w:pPr>
      <w:r w:rsidRPr="001D458B">
        <w:rPr>
          <w:color w:val="2E74B5" w:themeColor="accent1" w:themeShade="BF"/>
          <w:sz w:val="26"/>
          <w:szCs w:val="26"/>
        </w:rPr>
        <w:t>Bronvermelding:</w:t>
      </w:r>
    </w:p>
    <w:p w:rsidR="00F21687" w:rsidRDefault="009B00CD" w:rsidP="00F21687">
      <w:pPr>
        <w:pStyle w:val="Lijstalinea"/>
        <w:numPr>
          <w:ilvl w:val="0"/>
          <w:numId w:val="1"/>
        </w:numPr>
        <w:spacing w:after="0"/>
        <w:rPr>
          <w:rFonts w:cstheme="minorHAnsi"/>
        </w:rPr>
      </w:pPr>
      <w:r w:rsidRPr="00AC333F">
        <w:rPr>
          <w:rFonts w:cstheme="minorHAnsi"/>
          <w:lang w:val="en-US"/>
        </w:rPr>
        <w:t xml:space="preserve">Roberts, D.K., S.E. Thorne, C. Pearson (1993). The experience of dyspnea in late-stage cancer patients’ and nurses’ perspectives. </w:t>
      </w:r>
      <w:hyperlink r:id="rId7" w:tgtFrame="_blank" w:history="1">
        <w:r w:rsidRPr="001D458B">
          <w:rPr>
            <w:rFonts w:cstheme="minorHAnsi"/>
          </w:rPr>
          <w:t>Cancer Nursing 16 (4): 310-320</w:t>
        </w:r>
      </w:hyperlink>
    </w:p>
    <w:p w:rsidR="001D458B" w:rsidRPr="001D458B" w:rsidRDefault="001D458B" w:rsidP="001D458B">
      <w:pPr>
        <w:pStyle w:val="Lijstalinea"/>
        <w:spacing w:after="0"/>
        <w:rPr>
          <w:rFonts w:cstheme="minorHAnsi"/>
        </w:rPr>
      </w:pPr>
    </w:p>
    <w:p w:rsidR="002F5215" w:rsidRDefault="00DD24D7" w:rsidP="001D458B">
      <w:pPr>
        <w:pStyle w:val="Lijstalinea"/>
        <w:numPr>
          <w:ilvl w:val="0"/>
          <w:numId w:val="1"/>
        </w:numPr>
        <w:rPr>
          <w:rFonts w:cstheme="minorHAnsi"/>
        </w:rPr>
      </w:pPr>
      <w:r w:rsidRPr="001D458B">
        <w:rPr>
          <w:rFonts w:cstheme="minorHAnsi"/>
          <w:lang w:val="en-US"/>
        </w:rPr>
        <w:t xml:space="preserve">Booth S, Moosavi SH, Higginson IJ. </w:t>
      </w:r>
      <w:r w:rsidRPr="00AC333F">
        <w:rPr>
          <w:rFonts w:cstheme="minorHAnsi"/>
          <w:lang w:val="en-US"/>
        </w:rPr>
        <w:t>The etiology and management of intractable breathlessness in patients with advanced cancer: a systematic review of pharmacological therapy.</w:t>
      </w:r>
      <w:hyperlink r:id="rId8" w:tgtFrame="_blank" w:history="1">
        <w:r w:rsidRPr="00AC333F">
          <w:rPr>
            <w:rFonts w:cstheme="minorHAnsi"/>
            <w:lang w:val="en-US"/>
          </w:rPr>
          <w:t xml:space="preserve"> </w:t>
        </w:r>
        <w:r w:rsidRPr="001D458B">
          <w:rPr>
            <w:rFonts w:cstheme="minorHAnsi"/>
          </w:rPr>
          <w:t>National Clinical Practice in Oncology 2008; 5: 90-100.</w:t>
        </w:r>
      </w:hyperlink>
    </w:p>
    <w:p w:rsidR="001F5646" w:rsidRPr="001F5646" w:rsidRDefault="001F5646" w:rsidP="001F5646">
      <w:pPr>
        <w:pStyle w:val="Lijstalinea"/>
        <w:rPr>
          <w:rFonts w:cstheme="minorHAnsi"/>
        </w:rPr>
      </w:pPr>
    </w:p>
    <w:p w:rsidR="001F5646" w:rsidRPr="001F5646" w:rsidRDefault="001F5646" w:rsidP="001D458B">
      <w:pPr>
        <w:pStyle w:val="Lijstalinea"/>
        <w:numPr>
          <w:ilvl w:val="0"/>
          <w:numId w:val="1"/>
        </w:numPr>
        <w:rPr>
          <w:rFonts w:cstheme="minorHAnsi"/>
        </w:rPr>
      </w:pPr>
      <w:r w:rsidRPr="001F5646">
        <w:rPr>
          <w:rFonts w:ascii="Arial" w:hAnsi="Arial" w:cs="Arial"/>
          <w:color w:val="000000"/>
          <w:sz w:val="20"/>
          <w:szCs w:val="20"/>
          <w:lang w:val="en-US"/>
        </w:rPr>
        <w:t xml:space="preserve">Carpenito, L.J. (2000). Nursing Diagnosis Application to Clinical Practice. </w:t>
      </w:r>
      <w:r>
        <w:rPr>
          <w:rFonts w:ascii="Arial" w:hAnsi="Arial" w:cs="Arial"/>
          <w:color w:val="000000"/>
          <w:sz w:val="20"/>
          <w:szCs w:val="20"/>
        </w:rPr>
        <w:t>Philadelphia: Lippincott.</w:t>
      </w:r>
    </w:p>
    <w:p w:rsidR="001F5646" w:rsidRPr="001F5646" w:rsidRDefault="001F5646" w:rsidP="001F5646">
      <w:pPr>
        <w:pStyle w:val="Lijstalinea"/>
        <w:rPr>
          <w:rFonts w:cstheme="minorHAnsi"/>
        </w:rPr>
      </w:pPr>
    </w:p>
    <w:p w:rsidR="001F5646" w:rsidRPr="001F5646" w:rsidRDefault="001F5646" w:rsidP="001D458B">
      <w:pPr>
        <w:pStyle w:val="Lijstalinea"/>
        <w:numPr>
          <w:ilvl w:val="0"/>
          <w:numId w:val="1"/>
        </w:numPr>
        <w:rPr>
          <w:rFonts w:cstheme="minorHAnsi"/>
        </w:rPr>
      </w:pPr>
      <w:r>
        <w:rPr>
          <w:rFonts w:ascii="Arial" w:hAnsi="Arial" w:cs="Arial"/>
          <w:color w:val="000000"/>
          <w:sz w:val="20"/>
          <w:szCs w:val="20"/>
        </w:rPr>
        <w:t>NANDA (1999). NANDA Verpleegkundige diagnoses. Definities en Classifcatie 1999-2000. Houten: Bohn Stafleu Van Loghum.</w:t>
      </w:r>
    </w:p>
    <w:p w:rsidR="001F5646" w:rsidRPr="001F5646" w:rsidRDefault="001F5646" w:rsidP="001F5646">
      <w:pPr>
        <w:pStyle w:val="Lijstalinea"/>
        <w:rPr>
          <w:rFonts w:cstheme="minorHAnsi"/>
        </w:rPr>
      </w:pPr>
    </w:p>
    <w:p w:rsidR="001F5646" w:rsidRPr="001D458B" w:rsidRDefault="001F5646" w:rsidP="001D458B">
      <w:pPr>
        <w:pStyle w:val="Lijstalinea"/>
        <w:numPr>
          <w:ilvl w:val="0"/>
          <w:numId w:val="1"/>
        </w:numPr>
        <w:rPr>
          <w:rFonts w:cstheme="minorHAnsi"/>
        </w:rPr>
      </w:pPr>
      <w:r>
        <w:rPr>
          <w:rFonts w:ascii="Arial" w:hAnsi="Arial" w:cs="Arial"/>
          <w:color w:val="000000"/>
          <w:sz w:val="20"/>
          <w:szCs w:val="20"/>
        </w:rPr>
        <w:t>Gordon, M. (1997). Handleiding Verpleegkundige Diagnostiek 1997-1998. Utrecht: Lemma</w:t>
      </w:r>
    </w:p>
    <w:sectPr w:rsidR="001F5646" w:rsidRPr="001D4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E1B44"/>
    <w:rsid w:val="001D458B"/>
    <w:rsid w:val="001F5646"/>
    <w:rsid w:val="002432AA"/>
    <w:rsid w:val="002F5215"/>
    <w:rsid w:val="007F0750"/>
    <w:rsid w:val="008D3465"/>
    <w:rsid w:val="009B00CD"/>
    <w:rsid w:val="00AC333F"/>
    <w:rsid w:val="00CA4EB3"/>
    <w:rsid w:val="00DD24D7"/>
    <w:rsid w:val="00ED478E"/>
    <w:rsid w:val="00F21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04DA"/>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18235441" TargetMode="External"/><Relationship Id="rId3" Type="http://schemas.openxmlformats.org/officeDocument/2006/relationships/settings" Target="settings.xml"/><Relationship Id="rId7" Type="http://schemas.openxmlformats.org/officeDocument/2006/relationships/hyperlink" Target="http://www.ncbi.nlm.nih.gov/entrez/query.fcgi?db=pubmed&amp;cmd=Retrieve&amp;dopt=AbstractPlus&amp;list_uids=7691396&amp;query_hl=79&amp;itool=pubmed_docs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ineffectieve-ademhaling" TargetMode="External"/><Relationship Id="rId5" Type="http://schemas.openxmlformats.org/officeDocument/2006/relationships/hyperlink" Target="https://www.oncoline.nl/dyspneu-in-de-palliatieve-fas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773</Words>
  <Characters>4253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Sanne Hayes</cp:lastModifiedBy>
  <cp:revision>6</cp:revision>
  <dcterms:created xsi:type="dcterms:W3CDTF">2020-01-15T14:11:00Z</dcterms:created>
  <dcterms:modified xsi:type="dcterms:W3CDTF">2020-10-29T12:35:00Z</dcterms:modified>
</cp:coreProperties>
</file>