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7A" w:rsidRDefault="009477D1" w:rsidP="009477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Godenp</w:t>
      </w:r>
      <w:r w:rsidR="004B17F7" w:rsidRPr="004B17F7">
        <w:rPr>
          <w:rFonts w:ascii="Arial" w:hAnsi="Arial" w:cs="Arial"/>
          <w:b/>
          <w:sz w:val="22"/>
          <w:szCs w:val="22"/>
        </w:rPr>
        <w:t xml:space="preserve">roject </w:t>
      </w:r>
      <w:r>
        <w:rPr>
          <w:rFonts w:ascii="Arial" w:hAnsi="Arial" w:cs="Arial"/>
          <w:b/>
          <w:sz w:val="22"/>
          <w:szCs w:val="22"/>
        </w:rPr>
        <w:t xml:space="preserve">Instructie </w:t>
      </w:r>
    </w:p>
    <w:p w:rsidR="009477D1" w:rsidRPr="009477D1" w:rsidRDefault="009477D1" w:rsidP="009477D1">
      <w:pPr>
        <w:jc w:val="center"/>
        <w:rPr>
          <w:rFonts w:ascii="Arial" w:hAnsi="Arial" w:cs="Arial"/>
          <w:b/>
          <w:sz w:val="22"/>
          <w:szCs w:val="22"/>
        </w:rPr>
      </w:pPr>
    </w:p>
    <w:p w:rsidR="00473F7A" w:rsidRPr="004B17F7" w:rsidRDefault="00AC709E" w:rsidP="00473F7A">
      <w:p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Je leest voorafgaand aan het pr</w:t>
      </w:r>
      <w:r w:rsidR="004B17F7">
        <w:rPr>
          <w:rFonts w:ascii="Arial" w:hAnsi="Arial" w:cs="Arial"/>
          <w:sz w:val="22"/>
          <w:szCs w:val="22"/>
        </w:rPr>
        <w:t xml:space="preserve">oject de mythologische verhalen en neemt de godenstambomen </w:t>
      </w:r>
      <w:r w:rsidR="00ED026F">
        <w:rPr>
          <w:rFonts w:ascii="Arial" w:hAnsi="Arial" w:cs="Arial"/>
          <w:sz w:val="22"/>
          <w:szCs w:val="22"/>
        </w:rPr>
        <w:t xml:space="preserve">uit je geschiedenisboek </w:t>
      </w:r>
      <w:r w:rsidR="004B17F7">
        <w:rPr>
          <w:rFonts w:ascii="Arial" w:hAnsi="Arial" w:cs="Arial"/>
          <w:sz w:val="22"/>
          <w:szCs w:val="22"/>
        </w:rPr>
        <w:t>door.</w:t>
      </w:r>
    </w:p>
    <w:p w:rsidR="00473F7A" w:rsidRPr="004B17F7" w:rsidRDefault="00473F7A" w:rsidP="00473F7A">
      <w:pPr>
        <w:rPr>
          <w:rFonts w:ascii="Arial" w:hAnsi="Arial" w:cs="Arial"/>
          <w:sz w:val="22"/>
          <w:szCs w:val="22"/>
        </w:rPr>
      </w:pPr>
    </w:p>
    <w:p w:rsidR="00473F7A" w:rsidRPr="004B17F7" w:rsidRDefault="004B17F7" w:rsidP="00473F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twee- of drietallen</w:t>
      </w:r>
      <w:r w:rsidR="00473F7A" w:rsidRPr="004B17F7">
        <w:rPr>
          <w:rFonts w:ascii="Arial" w:hAnsi="Arial" w:cs="Arial"/>
          <w:sz w:val="22"/>
          <w:szCs w:val="22"/>
        </w:rPr>
        <w:t xml:space="preserve"> maak je een </w:t>
      </w:r>
      <w:r>
        <w:rPr>
          <w:rFonts w:ascii="Arial" w:hAnsi="Arial" w:cs="Arial"/>
          <w:sz w:val="22"/>
          <w:szCs w:val="22"/>
        </w:rPr>
        <w:t>grote v</w:t>
      </w:r>
      <w:r w:rsidR="00473F7A" w:rsidRPr="004B17F7">
        <w:rPr>
          <w:rFonts w:ascii="Arial" w:hAnsi="Arial" w:cs="Arial"/>
          <w:sz w:val="22"/>
          <w:szCs w:val="22"/>
        </w:rPr>
        <w:t>oorpagina van een krant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óf</w:t>
      </w:r>
      <w:proofErr w:type="spellEnd"/>
      <w:r>
        <w:rPr>
          <w:rFonts w:ascii="Arial" w:hAnsi="Arial" w:cs="Arial"/>
          <w:sz w:val="22"/>
          <w:szCs w:val="22"/>
        </w:rPr>
        <w:t xml:space="preserve"> een (roddel)blad met meerdere A4 pagina’s. </w:t>
      </w:r>
      <w:r w:rsidR="00473F7A" w:rsidRPr="004B17F7">
        <w:rPr>
          <w:rFonts w:ascii="Arial" w:hAnsi="Arial" w:cs="Arial"/>
          <w:sz w:val="22"/>
          <w:szCs w:val="22"/>
        </w:rPr>
        <w:t>Daarin komen de volgende zaken te staan:</w:t>
      </w:r>
    </w:p>
    <w:p w:rsidR="00DB3A1D" w:rsidRPr="004B17F7" w:rsidRDefault="00DB3A1D" w:rsidP="00473F7A">
      <w:pPr>
        <w:rPr>
          <w:rFonts w:ascii="Arial" w:hAnsi="Arial" w:cs="Arial"/>
          <w:sz w:val="22"/>
          <w:szCs w:val="22"/>
        </w:rPr>
      </w:pPr>
    </w:p>
    <w:p w:rsidR="00DB3A1D" w:rsidRPr="004B17F7" w:rsidRDefault="00DB3A1D" w:rsidP="00DB3A1D">
      <w:p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 xml:space="preserve">1. </w:t>
      </w:r>
      <w:r w:rsidR="001B55F8" w:rsidRPr="004B17F7">
        <w:rPr>
          <w:rFonts w:ascii="Arial" w:hAnsi="Arial" w:cs="Arial"/>
          <w:sz w:val="22"/>
          <w:szCs w:val="22"/>
        </w:rPr>
        <w:t>Schrijf e</w:t>
      </w:r>
      <w:r w:rsidR="00473F7A" w:rsidRPr="004B17F7">
        <w:rPr>
          <w:rFonts w:ascii="Arial" w:hAnsi="Arial" w:cs="Arial"/>
          <w:sz w:val="22"/>
          <w:szCs w:val="22"/>
        </w:rPr>
        <w:t>en interview met een Griekse/Romeinse god(in).</w:t>
      </w:r>
      <w:r w:rsidRPr="004B17F7">
        <w:rPr>
          <w:rFonts w:ascii="Arial" w:hAnsi="Arial" w:cs="Arial"/>
          <w:sz w:val="22"/>
          <w:szCs w:val="22"/>
        </w:rPr>
        <w:t xml:space="preserve"> Besteed in het interview in ieder geval aandacht aan de volgende zaken;</w:t>
      </w:r>
    </w:p>
    <w:p w:rsidR="00DB3A1D" w:rsidRPr="004B17F7" w:rsidRDefault="00DB3A1D" w:rsidP="001B55F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Het beschermingsgebied van de god(in) en zijn/haar attributen.</w:t>
      </w:r>
    </w:p>
    <w:p w:rsidR="00DB3A1D" w:rsidRPr="004B17F7" w:rsidRDefault="00DB3A1D" w:rsidP="00DB3A1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Het ge</w:t>
      </w:r>
      <w:r w:rsidR="001B55F8" w:rsidRPr="004B17F7">
        <w:rPr>
          <w:rFonts w:ascii="Arial" w:hAnsi="Arial" w:cs="Arial"/>
          <w:sz w:val="22"/>
          <w:szCs w:val="22"/>
        </w:rPr>
        <w:t>boorteverhaal + familierelaties, zoals die in de mythes terugkomen.</w:t>
      </w:r>
    </w:p>
    <w:p w:rsidR="00DB3A1D" w:rsidRPr="004B17F7" w:rsidRDefault="00DB3A1D" w:rsidP="00DB3A1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Wordt de god(in) ook aanb</w:t>
      </w:r>
      <w:r w:rsidR="004B17F7">
        <w:rPr>
          <w:rFonts w:ascii="Arial" w:hAnsi="Arial" w:cs="Arial"/>
          <w:sz w:val="22"/>
          <w:szCs w:val="22"/>
        </w:rPr>
        <w:t xml:space="preserve">eden bij andere volken? Maak de link tussen Grieken en Romeinen (en eventueel de </w:t>
      </w:r>
      <w:proofErr w:type="spellStart"/>
      <w:r w:rsidR="004B17F7">
        <w:rPr>
          <w:rFonts w:ascii="Arial" w:hAnsi="Arial" w:cs="Arial"/>
          <w:sz w:val="22"/>
          <w:szCs w:val="22"/>
        </w:rPr>
        <w:t>Etrusken</w:t>
      </w:r>
      <w:proofErr w:type="spellEnd"/>
      <w:r w:rsidR="004B17F7">
        <w:rPr>
          <w:rFonts w:ascii="Arial" w:hAnsi="Arial" w:cs="Arial"/>
          <w:sz w:val="22"/>
          <w:szCs w:val="22"/>
        </w:rPr>
        <w:t>).</w:t>
      </w:r>
    </w:p>
    <w:p w:rsidR="00DB3A1D" w:rsidRPr="004B17F7" w:rsidRDefault="00DB3A1D" w:rsidP="00DB3A1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De plaats(en) van verering (</w:t>
      </w:r>
      <w:r w:rsidR="001B55F8" w:rsidRPr="004B17F7">
        <w:rPr>
          <w:rFonts w:ascii="Arial" w:hAnsi="Arial" w:cs="Arial"/>
          <w:sz w:val="22"/>
          <w:szCs w:val="22"/>
        </w:rPr>
        <w:t xml:space="preserve">in welke plaats </w:t>
      </w:r>
      <w:r w:rsidRPr="004B17F7">
        <w:rPr>
          <w:rFonts w:ascii="Arial" w:hAnsi="Arial" w:cs="Arial"/>
          <w:sz w:val="22"/>
          <w:szCs w:val="22"/>
        </w:rPr>
        <w:t xml:space="preserve">waar stond zijn/haar </w:t>
      </w:r>
      <w:r w:rsidR="001B55F8" w:rsidRPr="004B17F7">
        <w:rPr>
          <w:rFonts w:ascii="Arial" w:hAnsi="Arial" w:cs="Arial"/>
          <w:sz w:val="22"/>
          <w:szCs w:val="22"/>
        </w:rPr>
        <w:t xml:space="preserve">belangrijkste </w:t>
      </w:r>
      <w:r w:rsidRPr="004B17F7">
        <w:rPr>
          <w:rFonts w:ascii="Arial" w:hAnsi="Arial" w:cs="Arial"/>
          <w:sz w:val="22"/>
          <w:szCs w:val="22"/>
        </w:rPr>
        <w:t>tempel</w:t>
      </w:r>
      <w:r w:rsidR="001B55F8" w:rsidRPr="004B17F7">
        <w:rPr>
          <w:rFonts w:ascii="Arial" w:hAnsi="Arial" w:cs="Arial"/>
          <w:sz w:val="22"/>
          <w:szCs w:val="22"/>
        </w:rPr>
        <w:t>?)</w:t>
      </w:r>
    </w:p>
    <w:p w:rsidR="00DB3A1D" w:rsidRPr="004B17F7" w:rsidRDefault="004B17F7" w:rsidP="00DB3A1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Zoek twee</w:t>
      </w:r>
      <w:r w:rsidR="001B55F8" w:rsidRPr="004B17F7">
        <w:rPr>
          <w:rFonts w:ascii="Arial" w:hAnsi="Arial" w:cs="Arial"/>
          <w:sz w:val="22"/>
          <w:szCs w:val="22"/>
        </w:rPr>
        <w:t xml:space="preserve"> klassieke afbeelding</w:t>
      </w:r>
      <w:r>
        <w:rPr>
          <w:rFonts w:ascii="Arial" w:hAnsi="Arial" w:cs="Arial"/>
          <w:sz w:val="22"/>
          <w:szCs w:val="22"/>
        </w:rPr>
        <w:t>en</w:t>
      </w:r>
      <w:r w:rsidR="001B55F8" w:rsidRPr="004B17F7">
        <w:rPr>
          <w:rFonts w:ascii="Arial" w:hAnsi="Arial" w:cs="Arial"/>
          <w:sz w:val="22"/>
          <w:szCs w:val="22"/>
        </w:rPr>
        <w:t xml:space="preserve"> (bijv. standbeeld of vaas) van je god(in) en plaats die bij je interview.</w:t>
      </w:r>
    </w:p>
    <w:p w:rsidR="00473F7A" w:rsidRPr="004B17F7" w:rsidRDefault="00473F7A" w:rsidP="001B55F8">
      <w:pPr>
        <w:ind w:left="360"/>
        <w:rPr>
          <w:rFonts w:ascii="Arial" w:hAnsi="Arial" w:cs="Arial"/>
          <w:sz w:val="22"/>
          <w:szCs w:val="22"/>
        </w:rPr>
      </w:pPr>
    </w:p>
    <w:p w:rsidR="001B55F8" w:rsidRPr="004B17F7" w:rsidRDefault="001B55F8" w:rsidP="001B55F8">
      <w:p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 xml:space="preserve">2. </w:t>
      </w:r>
      <w:r w:rsidR="00ED026F">
        <w:rPr>
          <w:rFonts w:ascii="Arial" w:hAnsi="Arial" w:cs="Arial"/>
          <w:sz w:val="22"/>
          <w:szCs w:val="22"/>
        </w:rPr>
        <w:t xml:space="preserve">Schrijf een </w:t>
      </w:r>
      <w:r w:rsidR="00473F7A" w:rsidRPr="004B17F7">
        <w:rPr>
          <w:rFonts w:ascii="Arial" w:hAnsi="Arial" w:cs="Arial"/>
          <w:sz w:val="22"/>
          <w:szCs w:val="22"/>
        </w:rPr>
        <w:t xml:space="preserve">artikel </w:t>
      </w:r>
      <w:r w:rsidRPr="004B17F7">
        <w:rPr>
          <w:rFonts w:ascii="Arial" w:hAnsi="Arial" w:cs="Arial"/>
          <w:sz w:val="22"/>
          <w:szCs w:val="22"/>
        </w:rPr>
        <w:t>waarin je uitlegt wat er tegenwoordig</w:t>
      </w:r>
      <w:r w:rsidR="007D2CC3">
        <w:rPr>
          <w:rFonts w:ascii="Arial" w:hAnsi="Arial" w:cs="Arial"/>
          <w:sz w:val="22"/>
          <w:szCs w:val="22"/>
        </w:rPr>
        <w:t xml:space="preserve"> nog te merken is </w:t>
      </w:r>
      <w:r w:rsidR="00473F7A" w:rsidRPr="004B17F7">
        <w:rPr>
          <w:rFonts w:ascii="Arial" w:hAnsi="Arial" w:cs="Arial"/>
          <w:sz w:val="22"/>
          <w:szCs w:val="22"/>
        </w:rPr>
        <w:t>van klassieke invloeden.</w:t>
      </w:r>
      <w:r w:rsidR="004B17F7">
        <w:rPr>
          <w:rFonts w:ascii="Arial" w:hAnsi="Arial" w:cs="Arial"/>
          <w:sz w:val="22"/>
          <w:szCs w:val="22"/>
        </w:rPr>
        <w:t xml:space="preserve"> </w:t>
      </w:r>
      <w:r w:rsidRPr="004B17F7">
        <w:rPr>
          <w:rFonts w:ascii="Arial" w:hAnsi="Arial" w:cs="Arial"/>
          <w:sz w:val="22"/>
          <w:szCs w:val="22"/>
        </w:rPr>
        <w:t>Kies een van de volgende hoofdvragen:</w:t>
      </w:r>
    </w:p>
    <w:p w:rsidR="001B55F8" w:rsidRPr="004B17F7" w:rsidRDefault="001B55F8" w:rsidP="001B55F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Waarom kiezen Nederlandse voetbalclubs voor een naam uit de oudheid. Noem drie clubs en leg hun link met de klassieken uit.</w:t>
      </w:r>
      <w:r w:rsidR="004B17F7">
        <w:rPr>
          <w:rFonts w:ascii="Arial" w:hAnsi="Arial" w:cs="Arial"/>
          <w:sz w:val="22"/>
          <w:szCs w:val="22"/>
        </w:rPr>
        <w:t xml:space="preserve"> Zie je de klassieke naam/persoon in het logo terug? Laat het zien!</w:t>
      </w:r>
    </w:p>
    <w:p w:rsidR="00AB2C6C" w:rsidRPr="004B17F7" w:rsidRDefault="00AB2C6C" w:rsidP="00AB2C6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Op welke manier zien we klassieke bouwkunst terug in Nederland (vooral Amsterdam</w:t>
      </w:r>
      <w:r w:rsidR="00ED026F">
        <w:rPr>
          <w:rFonts w:ascii="Arial" w:hAnsi="Arial" w:cs="Arial"/>
          <w:sz w:val="22"/>
          <w:szCs w:val="22"/>
        </w:rPr>
        <w:t>, 17</w:t>
      </w:r>
      <w:r w:rsidR="00ED026F" w:rsidRPr="00ED026F">
        <w:rPr>
          <w:rFonts w:ascii="Arial" w:hAnsi="Arial" w:cs="Arial"/>
          <w:sz w:val="22"/>
          <w:szCs w:val="22"/>
          <w:vertAlign w:val="superscript"/>
        </w:rPr>
        <w:t>de</w:t>
      </w:r>
      <w:r w:rsidR="00ED026F">
        <w:rPr>
          <w:rFonts w:ascii="Arial" w:hAnsi="Arial" w:cs="Arial"/>
          <w:sz w:val="22"/>
          <w:szCs w:val="22"/>
        </w:rPr>
        <w:t xml:space="preserve"> eeuw</w:t>
      </w:r>
      <w:r w:rsidRPr="004B17F7">
        <w:rPr>
          <w:rFonts w:ascii="Arial" w:hAnsi="Arial" w:cs="Arial"/>
          <w:sz w:val="22"/>
          <w:szCs w:val="22"/>
        </w:rPr>
        <w:t>). Noem drie gebouwen en leg hun link met de klassieken uit.</w:t>
      </w:r>
      <w:r w:rsidR="004B17F7">
        <w:rPr>
          <w:rFonts w:ascii="Arial" w:hAnsi="Arial" w:cs="Arial"/>
          <w:sz w:val="22"/>
          <w:szCs w:val="22"/>
        </w:rPr>
        <w:t xml:space="preserve"> Toon de gebouwen die je bespreekt. </w:t>
      </w:r>
      <w:r w:rsidR="009477D1">
        <w:rPr>
          <w:rFonts w:ascii="Arial" w:hAnsi="Arial" w:cs="Arial"/>
          <w:sz w:val="22"/>
          <w:szCs w:val="22"/>
        </w:rPr>
        <w:t>Als je hiernaast nog bekende ‘moderne’ klassieke gebouwen (bijv. uit andere landen) wilt bespreken, mag dat natuurlijk!</w:t>
      </w:r>
    </w:p>
    <w:p w:rsidR="004B17F7" w:rsidRDefault="004B17F7" w:rsidP="001B55F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Waarom kiezen producten/merken/bedrijven voor een klassieke (goden)naam? Noem drie merken/producten/bedrijven waarbij dat het geval is. Leg de link tussen het merk/product/bedrijf en de (goden)naam. Laat ook de bijbehorende logo’s zien of eventuele reclames.</w:t>
      </w:r>
    </w:p>
    <w:p w:rsidR="004B17F7" w:rsidRPr="004B17F7" w:rsidRDefault="004B17F7" w:rsidP="004B17F7">
      <w:pPr>
        <w:rPr>
          <w:rFonts w:ascii="Arial" w:hAnsi="Arial" w:cs="Arial"/>
          <w:sz w:val="22"/>
          <w:szCs w:val="22"/>
        </w:rPr>
      </w:pPr>
    </w:p>
    <w:p w:rsidR="00473F7A" w:rsidRPr="004B17F7" w:rsidRDefault="00473F7A" w:rsidP="00473F7A">
      <w:p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>Overige opmerkingen:</w:t>
      </w:r>
    </w:p>
    <w:p w:rsidR="00473F7A" w:rsidRDefault="004B17F7" w:rsidP="004B17F7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Verzin een bijpassende naam voor je krant of (roddel)blad.</w:t>
      </w:r>
    </w:p>
    <w:p w:rsidR="004B17F7" w:rsidRDefault="004B17F7" w:rsidP="004B17F7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 xml:space="preserve">Je zorgt </w:t>
      </w:r>
      <w:r>
        <w:rPr>
          <w:rFonts w:ascii="Arial" w:hAnsi="Arial" w:cs="Arial"/>
          <w:sz w:val="22"/>
          <w:szCs w:val="22"/>
        </w:rPr>
        <w:t xml:space="preserve">(dus) </w:t>
      </w:r>
      <w:r w:rsidRPr="004B17F7">
        <w:rPr>
          <w:rFonts w:ascii="Arial" w:hAnsi="Arial" w:cs="Arial"/>
          <w:sz w:val="22"/>
          <w:szCs w:val="22"/>
        </w:rPr>
        <w:t>voor functionele plaatjes bij elke tekst</w:t>
      </w:r>
      <w:r>
        <w:rPr>
          <w:rFonts w:ascii="Arial" w:hAnsi="Arial" w:cs="Arial"/>
          <w:sz w:val="22"/>
          <w:szCs w:val="22"/>
        </w:rPr>
        <w:t>;</w:t>
      </w:r>
      <w:r w:rsidRPr="004B17F7">
        <w:rPr>
          <w:rFonts w:ascii="Arial" w:hAnsi="Arial" w:cs="Arial"/>
          <w:sz w:val="22"/>
          <w:szCs w:val="22"/>
        </w:rPr>
        <w:t xml:space="preserve"> vergeet de onderschriften niet.</w:t>
      </w:r>
    </w:p>
    <w:p w:rsidR="004B17F7" w:rsidRDefault="004B17F7" w:rsidP="004B17F7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4B17F7">
        <w:rPr>
          <w:rFonts w:ascii="Arial" w:hAnsi="Arial" w:cs="Arial"/>
          <w:sz w:val="22"/>
          <w:szCs w:val="22"/>
        </w:rPr>
        <w:t xml:space="preserve">Zorg dat de </w:t>
      </w:r>
      <w:proofErr w:type="spellStart"/>
      <w:r w:rsidRPr="004B17F7">
        <w:rPr>
          <w:rFonts w:ascii="Arial" w:hAnsi="Arial" w:cs="Arial"/>
          <w:sz w:val="22"/>
          <w:szCs w:val="22"/>
        </w:rPr>
        <w:t>lay</w:t>
      </w:r>
      <w:proofErr w:type="spellEnd"/>
      <w:r w:rsidRPr="004B17F7">
        <w:rPr>
          <w:rFonts w:ascii="Arial" w:hAnsi="Arial" w:cs="Arial"/>
          <w:sz w:val="22"/>
          <w:szCs w:val="22"/>
        </w:rPr>
        <w:t xml:space="preserve"> out die van een krant is.</w:t>
      </w:r>
    </w:p>
    <w:p w:rsidR="00ED026F" w:rsidRDefault="00ED026F" w:rsidP="004B17F7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mag natuurlijk de krant verder opleuken met informatie(blokjes)  die je nor</w:t>
      </w:r>
      <w:r w:rsidR="009477D1">
        <w:rPr>
          <w:rFonts w:ascii="Arial" w:hAnsi="Arial" w:cs="Arial"/>
          <w:sz w:val="22"/>
          <w:szCs w:val="22"/>
        </w:rPr>
        <w:t>maal ook in een krant tegenkomt!</w:t>
      </w:r>
    </w:p>
    <w:p w:rsidR="00ED026F" w:rsidRDefault="00ED026F" w:rsidP="00ED026F">
      <w:pPr>
        <w:rPr>
          <w:rFonts w:ascii="Arial" w:hAnsi="Arial" w:cs="Arial"/>
          <w:sz w:val="22"/>
          <w:szCs w:val="22"/>
        </w:rPr>
      </w:pPr>
    </w:p>
    <w:p w:rsidR="00ED026F" w:rsidRPr="00ED026F" w:rsidRDefault="00ED026F" w:rsidP="00ED026F">
      <w:pPr>
        <w:rPr>
          <w:rFonts w:ascii="Arial" w:hAnsi="Arial" w:cs="Arial"/>
          <w:b/>
          <w:sz w:val="22"/>
          <w:szCs w:val="22"/>
        </w:rPr>
      </w:pPr>
      <w:r w:rsidRPr="00ED026F">
        <w:rPr>
          <w:rFonts w:ascii="Arial" w:hAnsi="Arial" w:cs="Arial"/>
          <w:b/>
          <w:sz w:val="22"/>
          <w:szCs w:val="22"/>
        </w:rPr>
        <w:t xml:space="preserve">Let op: </w:t>
      </w:r>
    </w:p>
    <w:p w:rsidR="00ED026F" w:rsidRPr="004B17F7" w:rsidRDefault="00ED026F" w:rsidP="00ED026F">
      <w:pPr>
        <w:rPr>
          <w:rFonts w:ascii="Arial" w:hAnsi="Arial" w:cs="Arial"/>
          <w:sz w:val="22"/>
          <w:szCs w:val="22"/>
        </w:rPr>
      </w:pPr>
    </w:p>
    <w:p w:rsidR="00473F7A" w:rsidRDefault="00473F7A" w:rsidP="00473F7A">
      <w:r w:rsidRPr="004B17F7">
        <w:rPr>
          <w:rFonts w:ascii="Arial" w:hAnsi="Arial" w:cs="Arial"/>
          <w:sz w:val="22"/>
          <w:szCs w:val="22"/>
        </w:rPr>
        <w:t>De vormgeving en verzorging spelen een rol bij de beoordeling</w:t>
      </w:r>
      <w:r>
        <w:t>.</w:t>
      </w:r>
    </w:p>
    <w:p w:rsidR="00ED026F" w:rsidRDefault="00ED026F" w:rsidP="00473F7A"/>
    <w:p w:rsidR="00ED026F" w:rsidRDefault="00ED026F" w:rsidP="00473F7A">
      <w:r>
        <w:rPr>
          <w:rFonts w:ascii="Arial" w:hAnsi="Arial" w:cs="Arial"/>
          <w:sz w:val="22"/>
          <w:szCs w:val="22"/>
        </w:rPr>
        <w:t>Je cijfer telt 1x mee bij geschiedenis en 1x mee bij Latijn.</w:t>
      </w:r>
    </w:p>
    <w:p w:rsidR="00ED026F" w:rsidRDefault="00ED026F" w:rsidP="00473F7A">
      <w:pPr>
        <w:rPr>
          <w:rFonts w:ascii="Arial" w:hAnsi="Arial" w:cs="Arial"/>
          <w:sz w:val="22"/>
          <w:szCs w:val="22"/>
        </w:rPr>
      </w:pPr>
    </w:p>
    <w:p w:rsidR="00ED026F" w:rsidRDefault="00ED026F" w:rsidP="00473F7A">
      <w:pPr>
        <w:rPr>
          <w:rFonts w:ascii="Arial" w:hAnsi="Arial" w:cs="Arial"/>
          <w:sz w:val="22"/>
          <w:szCs w:val="22"/>
        </w:rPr>
      </w:pPr>
    </w:p>
    <w:p w:rsidR="00ED026F" w:rsidRDefault="00ED026F" w:rsidP="00473F7A">
      <w:pPr>
        <w:rPr>
          <w:rFonts w:ascii="Arial" w:hAnsi="Arial" w:cs="Arial"/>
          <w:sz w:val="22"/>
          <w:szCs w:val="22"/>
        </w:rPr>
      </w:pPr>
      <w:r w:rsidRPr="00ED026F">
        <w:rPr>
          <w:rFonts w:ascii="Arial" w:hAnsi="Arial" w:cs="Arial"/>
          <w:b/>
          <w:sz w:val="22"/>
          <w:szCs w:val="22"/>
        </w:rPr>
        <w:t>Leerlingen van G1a en g1c</w:t>
      </w:r>
      <w:r>
        <w:rPr>
          <w:rFonts w:ascii="Arial" w:hAnsi="Arial" w:cs="Arial"/>
          <w:sz w:val="22"/>
          <w:szCs w:val="22"/>
        </w:rPr>
        <w:t xml:space="preserve"> leveren d</w:t>
      </w:r>
      <w:r w:rsidR="004B17F7">
        <w:rPr>
          <w:rFonts w:ascii="Arial" w:hAnsi="Arial" w:cs="Arial"/>
          <w:sz w:val="22"/>
          <w:szCs w:val="22"/>
        </w:rPr>
        <w:t>it werkstukje</w:t>
      </w:r>
      <w:r>
        <w:rPr>
          <w:rFonts w:ascii="Arial" w:hAnsi="Arial" w:cs="Arial"/>
          <w:sz w:val="22"/>
          <w:szCs w:val="22"/>
        </w:rPr>
        <w:t xml:space="preserve"> </w:t>
      </w:r>
      <w:r w:rsidR="004B17F7">
        <w:rPr>
          <w:rFonts w:ascii="Arial" w:hAnsi="Arial" w:cs="Arial"/>
          <w:sz w:val="22"/>
          <w:szCs w:val="22"/>
        </w:rPr>
        <w:t xml:space="preserve">uiterlijk op donderdag 16 december </w:t>
      </w:r>
      <w:r>
        <w:rPr>
          <w:rFonts w:ascii="Arial" w:hAnsi="Arial" w:cs="Arial"/>
          <w:sz w:val="22"/>
          <w:szCs w:val="22"/>
        </w:rPr>
        <w:t xml:space="preserve">vóór de kleine pauze bij </w:t>
      </w:r>
      <w:r w:rsidR="004B17F7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:</w:t>
      </w:r>
    </w:p>
    <w:p w:rsidR="00ED026F" w:rsidRDefault="00ED026F" w:rsidP="00ED026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G1a: in het vakje van mevrouw Edens</w:t>
      </w:r>
    </w:p>
    <w:p w:rsidR="00ED026F" w:rsidRDefault="00ED026F" w:rsidP="00ED026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G1c: in het vakje van mevrouw Koers</w:t>
      </w:r>
    </w:p>
    <w:p w:rsidR="004B17F7" w:rsidRPr="004B17F7" w:rsidRDefault="00ED026F" w:rsidP="00ED026F">
      <w:pPr>
        <w:rPr>
          <w:rFonts w:ascii="Arial" w:hAnsi="Arial" w:cs="Arial"/>
          <w:sz w:val="22"/>
          <w:szCs w:val="22"/>
        </w:rPr>
      </w:pPr>
      <w:r w:rsidRPr="00ED026F">
        <w:rPr>
          <w:rFonts w:ascii="Arial" w:hAnsi="Arial" w:cs="Arial"/>
          <w:b/>
          <w:sz w:val="22"/>
          <w:szCs w:val="22"/>
        </w:rPr>
        <w:t>Leerlingen van G1b</w:t>
      </w:r>
      <w:r>
        <w:rPr>
          <w:rFonts w:ascii="Arial" w:hAnsi="Arial" w:cs="Arial"/>
          <w:sz w:val="22"/>
          <w:szCs w:val="22"/>
        </w:rPr>
        <w:t xml:space="preserve"> leveren hun werkstukje donderdag 16 december in bij mevrouw Koers in de les.</w:t>
      </w:r>
    </w:p>
    <w:p w:rsidR="00473F7A" w:rsidRDefault="00473F7A"/>
    <w:p w:rsidR="00473F7A" w:rsidRDefault="00473F7A"/>
    <w:p w:rsidR="00166D6D" w:rsidRDefault="00166D6D" w:rsidP="00473F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3"/>
        <w:gridCol w:w="4787"/>
        <w:gridCol w:w="900"/>
        <w:gridCol w:w="1222"/>
      </w:tblGrid>
      <w:tr w:rsidR="00473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473F7A" w:rsidRDefault="009477D1" w:rsidP="00473F7A">
            <w:pPr>
              <w:rPr>
                <w:b/>
                <w:bCs/>
              </w:rPr>
            </w:pPr>
            <w:r>
              <w:rPr>
                <w:b/>
                <w:bCs/>
              </w:rPr>
              <w:t>Scoreformulier Godenproject Latijn</w:t>
            </w:r>
            <w:r w:rsidR="00473F7A">
              <w:rPr>
                <w:b/>
                <w:bCs/>
              </w:rPr>
              <w:t xml:space="preserve"> en Geschiedenis</w:t>
            </w:r>
          </w:p>
          <w:p w:rsidR="00473F7A" w:rsidRDefault="00473F7A" w:rsidP="00473F7A">
            <w:pPr>
              <w:rPr>
                <w:b/>
                <w:bCs/>
              </w:rPr>
            </w:pPr>
          </w:p>
          <w:p w:rsidR="00473F7A" w:rsidRDefault="00473F7A" w:rsidP="00473F7A">
            <w:pPr>
              <w:rPr>
                <w:b/>
                <w:bCs/>
              </w:rPr>
            </w:pPr>
            <w:r>
              <w:rPr>
                <w:b/>
                <w:bCs/>
              </w:rPr>
              <w:t>Naam:</w:t>
            </w:r>
          </w:p>
          <w:p w:rsidR="00473F7A" w:rsidRDefault="00473F7A" w:rsidP="00473F7A">
            <w:r>
              <w:rPr>
                <w:b/>
                <w:bCs/>
              </w:rPr>
              <w:t>Klas:</w:t>
            </w:r>
          </w:p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/>
        </w:tc>
        <w:tc>
          <w:tcPr>
            <w:tcW w:w="4787" w:type="dxa"/>
          </w:tcPr>
          <w:p w:rsidR="00473F7A" w:rsidRDefault="00473F7A" w:rsidP="00473F7A"/>
        </w:tc>
        <w:tc>
          <w:tcPr>
            <w:tcW w:w="900" w:type="dxa"/>
          </w:tcPr>
          <w:p w:rsidR="00473F7A" w:rsidRDefault="00473F7A" w:rsidP="00473F7A">
            <w:r>
              <w:t>Max. aantal punten</w:t>
            </w:r>
          </w:p>
        </w:tc>
        <w:tc>
          <w:tcPr>
            <w:tcW w:w="1222" w:type="dxa"/>
          </w:tcPr>
          <w:p w:rsidR="00473F7A" w:rsidRDefault="00473F7A" w:rsidP="00473F7A">
            <w:r>
              <w:t>Gescoorde punten</w:t>
            </w:r>
          </w:p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  <w:r>
              <w:rPr>
                <w:b/>
                <w:bCs/>
              </w:rPr>
              <w:t>Vormgeving</w:t>
            </w:r>
          </w:p>
        </w:tc>
        <w:tc>
          <w:tcPr>
            <w:tcW w:w="4787" w:type="dxa"/>
          </w:tcPr>
          <w:p w:rsidR="00473F7A" w:rsidRDefault="00473F7A" w:rsidP="00473F7A">
            <w:r>
              <w:t>Verzorging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  <w:vMerge w:val="restart"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r>
              <w:t xml:space="preserve">Titel 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  <w:vMerge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proofErr w:type="spellStart"/>
            <w:r>
              <w:t>Lay</w:t>
            </w:r>
            <w:proofErr w:type="spellEnd"/>
            <w:r>
              <w:t xml:space="preserve"> Out (krant?)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  <w:vMerge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r>
              <w:t>Illustraties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  <w:tc>
          <w:tcPr>
            <w:tcW w:w="4787" w:type="dxa"/>
          </w:tcPr>
          <w:p w:rsidR="00473F7A" w:rsidRDefault="00473F7A" w:rsidP="00473F7A">
            <w:r>
              <w:t>beschermingsgebied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r>
              <w:t>Geboorteverhaal + familierelaties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r>
              <w:t>Culturele herkomst</w:t>
            </w:r>
            <w:r w:rsidR="009477D1">
              <w:t xml:space="preserve"> (</w:t>
            </w:r>
            <w:proofErr w:type="spellStart"/>
            <w:r w:rsidR="009477D1">
              <w:t>opdr</w:t>
            </w:r>
            <w:proofErr w:type="spellEnd"/>
            <w:r w:rsidR="009477D1">
              <w:t xml:space="preserve">. 1c) 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r>
              <w:t>Attributen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r>
              <w:t>Plaats(en) van verering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9477D1" w:rsidP="00473F7A">
            <w:r>
              <w:t xml:space="preserve">2 </w:t>
            </w:r>
            <w:r w:rsidR="00473F7A">
              <w:t>Bekende beelden</w:t>
            </w:r>
            <w:r>
              <w:t>/afbeeldingen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</w:p>
        </w:tc>
        <w:tc>
          <w:tcPr>
            <w:tcW w:w="4787" w:type="dxa"/>
          </w:tcPr>
          <w:p w:rsidR="00473F7A" w:rsidRDefault="00473F7A" w:rsidP="00473F7A">
            <w:r>
              <w:t>Stijl</w:t>
            </w:r>
          </w:p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  <w:r>
              <w:rPr>
                <w:b/>
                <w:bCs/>
              </w:rPr>
              <w:t>Artikel klassieke invloeden</w:t>
            </w:r>
          </w:p>
        </w:tc>
        <w:tc>
          <w:tcPr>
            <w:tcW w:w="4787" w:type="dxa"/>
          </w:tcPr>
          <w:p w:rsidR="00473F7A" w:rsidRDefault="009477D1" w:rsidP="00473F7A">
            <w:r>
              <w:t>3</w:t>
            </w:r>
            <w:r w:rsidR="00473F7A">
              <w:t xml:space="preserve"> voorbeelden</w:t>
            </w:r>
          </w:p>
        </w:tc>
        <w:tc>
          <w:tcPr>
            <w:tcW w:w="900" w:type="dxa"/>
          </w:tcPr>
          <w:p w:rsidR="00473F7A" w:rsidRDefault="009477D1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>
            <w:pPr>
              <w:rPr>
                <w:b/>
                <w:bCs/>
              </w:rPr>
            </w:pPr>
            <w:r>
              <w:rPr>
                <w:b/>
                <w:bCs/>
              </w:rPr>
              <w:t>Startpremie</w:t>
            </w:r>
          </w:p>
        </w:tc>
        <w:tc>
          <w:tcPr>
            <w:tcW w:w="4787" w:type="dxa"/>
          </w:tcPr>
          <w:p w:rsidR="00473F7A" w:rsidRDefault="00473F7A" w:rsidP="00473F7A"/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/>
        </w:tc>
        <w:tc>
          <w:tcPr>
            <w:tcW w:w="4787" w:type="dxa"/>
          </w:tcPr>
          <w:p w:rsidR="00473F7A" w:rsidRDefault="00473F7A" w:rsidP="00473F7A"/>
        </w:tc>
        <w:tc>
          <w:tcPr>
            <w:tcW w:w="900" w:type="dxa"/>
          </w:tcPr>
          <w:p w:rsidR="00473F7A" w:rsidRDefault="00473F7A" w:rsidP="00473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22" w:type="dxa"/>
          </w:tcPr>
          <w:p w:rsidR="00473F7A" w:rsidRDefault="00473F7A" w:rsidP="00473F7A"/>
        </w:tc>
      </w:tr>
      <w:tr w:rsidR="00473F7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473F7A" w:rsidRDefault="00473F7A" w:rsidP="00473F7A"/>
        </w:tc>
        <w:tc>
          <w:tcPr>
            <w:tcW w:w="4787" w:type="dxa"/>
          </w:tcPr>
          <w:p w:rsidR="00473F7A" w:rsidRDefault="00473F7A" w:rsidP="00473F7A"/>
        </w:tc>
        <w:tc>
          <w:tcPr>
            <w:tcW w:w="900" w:type="dxa"/>
          </w:tcPr>
          <w:p w:rsidR="00473F7A" w:rsidRDefault="00473F7A" w:rsidP="00473F7A"/>
        </w:tc>
        <w:tc>
          <w:tcPr>
            <w:tcW w:w="1222" w:type="dxa"/>
          </w:tcPr>
          <w:p w:rsidR="00473F7A" w:rsidRDefault="00473F7A" w:rsidP="00473F7A"/>
        </w:tc>
      </w:tr>
    </w:tbl>
    <w:p w:rsidR="00473F7A" w:rsidRDefault="00473F7A" w:rsidP="00473F7A"/>
    <w:p w:rsidR="00473F7A" w:rsidRDefault="00473F7A"/>
    <w:sectPr w:rsidR="00473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666"/>
    <w:multiLevelType w:val="hybridMultilevel"/>
    <w:tmpl w:val="61323856"/>
    <w:lvl w:ilvl="0" w:tplc="6C3C9A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ED48F1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823B3"/>
    <w:multiLevelType w:val="hybridMultilevel"/>
    <w:tmpl w:val="4E7C414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C8F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509CE"/>
    <w:multiLevelType w:val="hybridMultilevel"/>
    <w:tmpl w:val="BE900EA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433E45"/>
    <w:multiLevelType w:val="hybridMultilevel"/>
    <w:tmpl w:val="7FE622DA"/>
    <w:lvl w:ilvl="0" w:tplc="0413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AD7BB5"/>
    <w:multiLevelType w:val="hybridMultilevel"/>
    <w:tmpl w:val="4E42C4FC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8567BE"/>
    <w:multiLevelType w:val="hybridMultilevel"/>
    <w:tmpl w:val="6678A4EC"/>
    <w:lvl w:ilvl="0" w:tplc="FB6AB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73F7A"/>
    <w:rsid w:val="00166D6D"/>
    <w:rsid w:val="001B55F8"/>
    <w:rsid w:val="00473F7A"/>
    <w:rsid w:val="004918EC"/>
    <w:rsid w:val="004B17F7"/>
    <w:rsid w:val="005341D8"/>
    <w:rsid w:val="00797EAE"/>
    <w:rsid w:val="007D2CC3"/>
    <w:rsid w:val="00803AC0"/>
    <w:rsid w:val="009477D1"/>
    <w:rsid w:val="00AB2C6C"/>
    <w:rsid w:val="00AC709E"/>
    <w:rsid w:val="00DB3A1D"/>
    <w:rsid w:val="00ED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3F7A"/>
    <w:rPr>
      <w:sz w:val="24"/>
      <w:szCs w:val="24"/>
    </w:rPr>
  </w:style>
  <w:style w:type="paragraph" w:styleId="Kop1">
    <w:name w:val="heading 1"/>
    <w:basedOn w:val="Standaard"/>
    <w:next w:val="Standaard"/>
    <w:qFormat/>
    <w:rsid w:val="00473F7A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Normaalweb">
    <w:name w:val="Normal (Web)"/>
    <w:basedOn w:val="Standaard"/>
    <w:rsid w:val="00473F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Griekse en Romeinse goden</vt:lpstr>
    </vt:vector>
  </TitlesOfParts>
  <Company>Privé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Griekse en Romeinse goden</dc:title>
  <dc:creator>Dennis Bos</dc:creator>
  <cp:lastModifiedBy>splinter</cp:lastModifiedBy>
  <cp:revision>2</cp:revision>
  <cp:lastPrinted>2010-11-26T09:32:00Z</cp:lastPrinted>
  <dcterms:created xsi:type="dcterms:W3CDTF">2017-07-11T12:03:00Z</dcterms:created>
  <dcterms:modified xsi:type="dcterms:W3CDTF">2017-07-11T12:03:00Z</dcterms:modified>
</cp:coreProperties>
</file>